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9A85" w14:textId="53A3585D" w:rsidR="000C2C8D" w:rsidRPr="00C657C8" w:rsidRDefault="00C657C8" w:rsidP="002C75EC">
      <w:pPr>
        <w:spacing w:after="0"/>
        <w:rPr>
          <w:b/>
          <w:i/>
          <w:color w:val="000000" w:themeColor="text1"/>
          <w:sz w:val="36"/>
          <w:szCs w:val="36"/>
        </w:rPr>
      </w:pPr>
      <w:r w:rsidRPr="00C657C8">
        <w:rPr>
          <w:b/>
          <w:i/>
          <w:color w:val="000000" w:themeColor="text1"/>
          <w:sz w:val="36"/>
          <w:szCs w:val="36"/>
        </w:rPr>
        <w:t>This Week in Bridge</w:t>
      </w:r>
    </w:p>
    <w:p w14:paraId="6BCDAB3E" w14:textId="1277FE30" w:rsidR="000C2C8D" w:rsidRPr="00C657C8" w:rsidRDefault="00943E3F" w:rsidP="002C75EC">
      <w:pPr>
        <w:spacing w:after="0"/>
        <w:rPr>
          <w:b/>
          <w:i/>
          <w:color w:val="000000" w:themeColor="text1"/>
          <w:sz w:val="36"/>
          <w:szCs w:val="36"/>
        </w:rPr>
      </w:pPr>
      <w:r>
        <w:rPr>
          <w:b/>
          <w:color w:val="000000" w:themeColor="text1"/>
          <w:sz w:val="36"/>
          <w:szCs w:val="36"/>
        </w:rPr>
        <w:t>(</w:t>
      </w:r>
      <w:r w:rsidR="00ED1344">
        <w:rPr>
          <w:b/>
          <w:color w:val="000000" w:themeColor="text1"/>
          <w:sz w:val="36"/>
          <w:szCs w:val="36"/>
        </w:rPr>
        <w:t>399</w:t>
      </w:r>
      <w:r w:rsidR="00F24F32">
        <w:rPr>
          <w:b/>
          <w:color w:val="000000" w:themeColor="text1"/>
          <w:sz w:val="36"/>
          <w:szCs w:val="36"/>
        </w:rPr>
        <w:t xml:space="preserve">) </w:t>
      </w:r>
      <w:r w:rsidR="00D0002A">
        <w:rPr>
          <w:b/>
          <w:color w:val="000000" w:themeColor="text1"/>
          <w:sz w:val="36"/>
          <w:szCs w:val="36"/>
        </w:rPr>
        <w:t>Unusual Honor Leads</w:t>
      </w:r>
      <w:r w:rsidR="00F6411D">
        <w:rPr>
          <w:b/>
          <w:color w:val="000000" w:themeColor="text1"/>
          <w:sz w:val="36"/>
          <w:szCs w:val="36"/>
        </w:rPr>
        <w:t xml:space="preserve"> </w:t>
      </w:r>
      <w:r w:rsidR="00F24F32">
        <w:rPr>
          <w:b/>
          <w:color w:val="000000" w:themeColor="text1"/>
          <w:sz w:val="36"/>
          <w:szCs w:val="36"/>
        </w:rPr>
        <w:t xml:space="preserve"> </w:t>
      </w:r>
    </w:p>
    <w:p w14:paraId="4C2F5BF0" w14:textId="208B880E" w:rsidR="000C2C8D" w:rsidRPr="00C657C8" w:rsidRDefault="000C2C8D" w:rsidP="002C75EC">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65575DDA" w:rsidR="000C2C8D" w:rsidRPr="00C657C8" w:rsidRDefault="00943E3F" w:rsidP="002C75EC">
      <w:pPr>
        <w:spacing w:after="0"/>
        <w:rPr>
          <w:i/>
          <w:color w:val="000000" w:themeColor="text1"/>
        </w:rPr>
      </w:pPr>
      <w:r>
        <w:rPr>
          <w:i/>
          <w:color w:val="000000" w:themeColor="text1"/>
        </w:rPr>
        <w:t xml:space="preserve">Level:  </w:t>
      </w:r>
      <w:r w:rsidR="00ED1344">
        <w:rPr>
          <w:i/>
          <w:color w:val="000000" w:themeColor="text1"/>
        </w:rPr>
        <w:t>7 of 10 (</w:t>
      </w:r>
      <w:r>
        <w:rPr>
          <w:i/>
          <w:color w:val="000000" w:themeColor="text1"/>
        </w:rPr>
        <w:t>3</w:t>
      </w:r>
      <w:r w:rsidR="00ED1344">
        <w:rPr>
          <w:i/>
          <w:color w:val="000000" w:themeColor="text1"/>
        </w:rPr>
        <w:t xml:space="preserve"> of 6)</w:t>
      </w:r>
      <w:r w:rsidR="00BA707C">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8"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2C75EC">
      <w:pPr>
        <w:spacing w:after="0"/>
        <w:rPr>
          <w:color w:val="000000" w:themeColor="text1"/>
        </w:rPr>
      </w:pPr>
    </w:p>
    <w:p w14:paraId="496E60D0" w14:textId="6EB1015F" w:rsidR="000C2C8D" w:rsidRDefault="000C2C8D" w:rsidP="002C75EC">
      <w:pPr>
        <w:spacing w:after="0"/>
        <w:rPr>
          <w:b/>
          <w:i/>
          <w:color w:val="000000" w:themeColor="text1"/>
        </w:rPr>
      </w:pPr>
    </w:p>
    <w:p w14:paraId="2A84F9DC" w14:textId="77777777" w:rsidR="000C2C8D" w:rsidRPr="00C657C8" w:rsidRDefault="000C2C8D" w:rsidP="002C75EC">
      <w:pPr>
        <w:spacing w:after="0"/>
        <w:rPr>
          <w:b/>
          <w:color w:val="000000" w:themeColor="text1"/>
          <w:sz w:val="24"/>
          <w:szCs w:val="24"/>
        </w:rPr>
      </w:pPr>
      <w:r w:rsidRPr="00C657C8">
        <w:rPr>
          <w:b/>
          <w:color w:val="000000" w:themeColor="text1"/>
          <w:sz w:val="24"/>
          <w:szCs w:val="24"/>
        </w:rPr>
        <w:t>General</w:t>
      </w:r>
    </w:p>
    <w:p w14:paraId="329D85E1" w14:textId="62C2F0B1" w:rsidR="001C3224" w:rsidRDefault="001C3224" w:rsidP="002C75EC">
      <w:pPr>
        <w:spacing w:after="0"/>
        <w:rPr>
          <w:color w:val="000000" w:themeColor="text1"/>
        </w:rPr>
      </w:pPr>
      <w:r>
        <w:rPr>
          <w:color w:val="000000" w:themeColor="text1"/>
        </w:rPr>
        <w:t xml:space="preserve">There are some situations and times we may agree to make </w:t>
      </w:r>
      <w:r w:rsidR="004F1966">
        <w:rPr>
          <w:color w:val="000000" w:themeColor="text1"/>
        </w:rPr>
        <w:t xml:space="preserve">leads that seems strange.  These situations are usually chosen because we are trying to solve a particular lead problem with partner or create some complexity for </w:t>
      </w:r>
      <w:r w:rsidR="00347A9F">
        <w:rPr>
          <w:color w:val="000000" w:themeColor="text1"/>
        </w:rPr>
        <w:t>d</w:t>
      </w:r>
      <w:r w:rsidR="004F1966">
        <w:rPr>
          <w:color w:val="000000" w:themeColor="text1"/>
        </w:rPr>
        <w:t xml:space="preserve">eclarer.  Here we look at a collection of agreements and situations where we might make what seems like an unusual honor lead.  </w:t>
      </w:r>
    </w:p>
    <w:p w14:paraId="3F6493B6" w14:textId="10837AAC" w:rsidR="001C3224" w:rsidRDefault="001C3224" w:rsidP="002C75EC">
      <w:pPr>
        <w:spacing w:after="0"/>
        <w:rPr>
          <w:color w:val="000000" w:themeColor="text1"/>
        </w:rPr>
      </w:pPr>
    </w:p>
    <w:p w14:paraId="1F05CBE3" w14:textId="3C6B8E2B" w:rsidR="001C3224" w:rsidRDefault="001C3224" w:rsidP="002C75EC">
      <w:pPr>
        <w:spacing w:after="0"/>
        <w:rPr>
          <w:color w:val="000000" w:themeColor="text1"/>
        </w:rPr>
      </w:pPr>
    </w:p>
    <w:p w14:paraId="6FC7C532" w14:textId="7A76F0BB" w:rsidR="004F1966" w:rsidRPr="004F1966" w:rsidRDefault="004F1966" w:rsidP="002C75EC">
      <w:pPr>
        <w:spacing w:after="0"/>
        <w:rPr>
          <w:b/>
          <w:bCs/>
          <w:color w:val="000000" w:themeColor="text1"/>
          <w:sz w:val="24"/>
          <w:szCs w:val="24"/>
        </w:rPr>
      </w:pPr>
      <w:r w:rsidRPr="004F1966">
        <w:rPr>
          <w:b/>
          <w:bCs/>
          <w:color w:val="000000" w:themeColor="text1"/>
          <w:sz w:val="24"/>
          <w:szCs w:val="24"/>
        </w:rPr>
        <w:t>Interior Sequence Leads</w:t>
      </w:r>
    </w:p>
    <w:p w14:paraId="0EBD7E59" w14:textId="1B9CF74B" w:rsidR="005C1C93" w:rsidRDefault="00E47C52" w:rsidP="002C75EC">
      <w:pPr>
        <w:spacing w:after="0"/>
        <w:rPr>
          <w:color w:val="000000" w:themeColor="text1"/>
        </w:rPr>
      </w:pPr>
      <w:r>
        <w:rPr>
          <w:color w:val="000000" w:themeColor="text1"/>
        </w:rPr>
        <w:t>When making an opening lead from a sequence of the three consecutive honors</w:t>
      </w:r>
      <w:r w:rsidR="00FD5351">
        <w:rPr>
          <w:color w:val="000000" w:themeColor="text1"/>
        </w:rPr>
        <w:t>,</w:t>
      </w:r>
      <w:r>
        <w:rPr>
          <w:color w:val="000000" w:themeColor="text1"/>
        </w:rPr>
        <w:t xml:space="preserve"> we</w:t>
      </w:r>
      <w:r w:rsidR="00104AFD">
        <w:rPr>
          <w:color w:val="000000" w:themeColor="text1"/>
        </w:rPr>
        <w:t xml:space="preserve"> lead the top of the sequence.    But when we lead from a collection of honors that are broken </w:t>
      </w:r>
      <w:r w:rsidR="00957C06">
        <w:rPr>
          <w:color w:val="000000" w:themeColor="text1"/>
        </w:rPr>
        <w:t xml:space="preserve">with </w:t>
      </w:r>
      <w:r w:rsidR="00104AFD">
        <w:rPr>
          <w:color w:val="000000" w:themeColor="text1"/>
        </w:rPr>
        <w:t>one high honor, a break, and then a sequence of honors</w:t>
      </w:r>
      <w:r w:rsidR="00FD5351">
        <w:rPr>
          <w:color w:val="000000" w:themeColor="text1"/>
        </w:rPr>
        <w:t>,</w:t>
      </w:r>
      <w:r w:rsidR="00104AFD">
        <w:rPr>
          <w:color w:val="000000" w:themeColor="text1"/>
        </w:rPr>
        <w:t xml:space="preserve"> the</w:t>
      </w:r>
      <w:r w:rsidR="00957C06">
        <w:rPr>
          <w:color w:val="000000" w:themeColor="text1"/>
        </w:rPr>
        <w:t xml:space="preserve"> </w:t>
      </w:r>
      <w:r w:rsidR="00FD5351">
        <w:rPr>
          <w:i/>
          <w:color w:val="000000" w:themeColor="text1"/>
        </w:rPr>
        <w:t>s</w:t>
      </w:r>
      <w:r w:rsidR="00104AFD" w:rsidRPr="00104AFD">
        <w:rPr>
          <w:i/>
          <w:color w:val="000000" w:themeColor="text1"/>
        </w:rPr>
        <w:t>tandard</w:t>
      </w:r>
      <w:r w:rsidR="00104AFD">
        <w:rPr>
          <w:color w:val="000000" w:themeColor="text1"/>
        </w:rPr>
        <w:t xml:space="preserve"> lead from this holding is the top of the interior sequence.</w:t>
      </w:r>
    </w:p>
    <w:p w14:paraId="2F76053A" w14:textId="55DD3168" w:rsidR="00104AFD" w:rsidRDefault="00104AFD" w:rsidP="002C75EC">
      <w:pPr>
        <w:spacing w:after="0"/>
        <w:rPr>
          <w:color w:val="000000" w:themeColor="text1"/>
        </w:rPr>
      </w:pPr>
    </w:p>
    <w:p w14:paraId="21BD4F6E" w14:textId="15F4B753" w:rsidR="00104AFD" w:rsidRPr="00104AFD" w:rsidRDefault="00104AFD" w:rsidP="002C75EC">
      <w:pPr>
        <w:spacing w:after="0"/>
        <w:rPr>
          <w:i/>
          <w:color w:val="000000" w:themeColor="text1"/>
        </w:rPr>
      </w:pPr>
      <w:r w:rsidRPr="00104AFD">
        <w:rPr>
          <w:i/>
          <w:color w:val="000000" w:themeColor="text1"/>
        </w:rPr>
        <w:t>Standard Leads from Interior Sequences</w:t>
      </w:r>
    </w:p>
    <w:p w14:paraId="7640F055" w14:textId="667D6E96" w:rsidR="00104AFD" w:rsidRPr="00104AFD" w:rsidRDefault="00104AFD" w:rsidP="002C75EC">
      <w:pPr>
        <w:spacing w:after="0"/>
        <w:rPr>
          <w:i/>
          <w:color w:val="000000" w:themeColor="text1"/>
        </w:rPr>
      </w:pPr>
      <w:r w:rsidRPr="00104AFD">
        <w:rPr>
          <w:i/>
          <w:color w:val="000000" w:themeColor="text1"/>
        </w:rPr>
        <w:t>Suits</w:t>
      </w:r>
      <w:r>
        <w:rPr>
          <w:i/>
          <w:color w:val="000000" w:themeColor="text1"/>
        </w:rPr>
        <w:tab/>
      </w:r>
      <w:r>
        <w:rPr>
          <w:i/>
          <w:color w:val="000000" w:themeColor="text1"/>
        </w:rPr>
        <w:tab/>
      </w:r>
      <w:r>
        <w:rPr>
          <w:i/>
          <w:color w:val="000000" w:themeColor="text1"/>
        </w:rPr>
        <w:tab/>
      </w:r>
      <w:r>
        <w:rPr>
          <w:i/>
          <w:color w:val="000000" w:themeColor="text1"/>
        </w:rPr>
        <w:tab/>
      </w:r>
      <w:r w:rsidRPr="00104AFD">
        <w:rPr>
          <w:i/>
          <w:color w:val="000000" w:themeColor="text1"/>
        </w:rPr>
        <w:t xml:space="preserve">Notrump </w:t>
      </w:r>
    </w:p>
    <w:p w14:paraId="4B5B3677" w14:textId="623DCE81" w:rsidR="00104AFD" w:rsidRDefault="00104AFD" w:rsidP="002C75EC">
      <w:pPr>
        <w:spacing w:after="0"/>
        <w:rPr>
          <w:color w:val="000000" w:themeColor="text1"/>
        </w:rPr>
      </w:pPr>
      <w:proofErr w:type="spellStart"/>
      <w:r>
        <w:rPr>
          <w:color w:val="000000" w:themeColor="text1"/>
        </w:rPr>
        <w:t>K</w:t>
      </w:r>
      <w:r w:rsidRPr="00104AFD">
        <w:rPr>
          <w:b/>
          <w:color w:val="000000" w:themeColor="text1"/>
        </w:rPr>
        <w:t>J</w:t>
      </w:r>
      <w:r>
        <w:rPr>
          <w:color w:val="000000" w:themeColor="text1"/>
        </w:rPr>
        <w:t>Tx</w:t>
      </w:r>
      <w:proofErr w:type="spellEnd"/>
      <w:r>
        <w:rPr>
          <w:color w:val="000000" w:themeColor="text1"/>
        </w:rPr>
        <w:t>+</w:t>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A</w:t>
      </w:r>
      <w:r w:rsidRPr="00104AFD">
        <w:rPr>
          <w:b/>
          <w:color w:val="000000" w:themeColor="text1"/>
        </w:rPr>
        <w:t>J</w:t>
      </w:r>
      <w:r>
        <w:rPr>
          <w:color w:val="000000" w:themeColor="text1"/>
        </w:rPr>
        <w:t>Tx</w:t>
      </w:r>
      <w:proofErr w:type="spellEnd"/>
      <w:r>
        <w:rPr>
          <w:color w:val="000000" w:themeColor="text1"/>
        </w:rPr>
        <w:t xml:space="preserve">+, </w:t>
      </w:r>
      <w:proofErr w:type="spellStart"/>
      <w:r>
        <w:rPr>
          <w:color w:val="000000" w:themeColor="text1"/>
        </w:rPr>
        <w:t>K</w:t>
      </w:r>
      <w:r w:rsidRPr="00104AFD">
        <w:rPr>
          <w:b/>
          <w:color w:val="000000" w:themeColor="text1"/>
        </w:rPr>
        <w:t>J</w:t>
      </w:r>
      <w:r>
        <w:rPr>
          <w:color w:val="000000" w:themeColor="text1"/>
        </w:rPr>
        <w:t>Tx</w:t>
      </w:r>
      <w:proofErr w:type="spellEnd"/>
      <w:r>
        <w:rPr>
          <w:color w:val="000000" w:themeColor="text1"/>
        </w:rPr>
        <w:t>+</w:t>
      </w:r>
      <w:r>
        <w:rPr>
          <w:color w:val="000000" w:themeColor="text1"/>
        </w:rPr>
        <w:tab/>
      </w:r>
      <w:r>
        <w:rPr>
          <w:color w:val="000000" w:themeColor="text1"/>
        </w:rPr>
        <w:tab/>
      </w:r>
      <w:r>
        <w:rPr>
          <w:color w:val="000000" w:themeColor="text1"/>
        </w:rPr>
        <w:tab/>
      </w:r>
    </w:p>
    <w:p w14:paraId="2F45B1E6" w14:textId="45F84C3E" w:rsidR="00104AFD" w:rsidRDefault="00104AFD" w:rsidP="00104AFD">
      <w:pPr>
        <w:spacing w:after="0"/>
        <w:rPr>
          <w:color w:val="000000" w:themeColor="text1"/>
        </w:rPr>
      </w:pPr>
      <w:r>
        <w:rPr>
          <w:color w:val="000000" w:themeColor="text1"/>
        </w:rPr>
        <w:t>K</w:t>
      </w:r>
      <w:r w:rsidRPr="00104AFD">
        <w:rPr>
          <w:b/>
          <w:color w:val="000000" w:themeColor="text1"/>
        </w:rPr>
        <w:t>T</w:t>
      </w:r>
      <w:r>
        <w:rPr>
          <w:color w:val="000000" w:themeColor="text1"/>
        </w:rPr>
        <w:t>9x+, Q</w:t>
      </w:r>
      <w:r w:rsidRPr="00104AFD">
        <w:rPr>
          <w:b/>
          <w:color w:val="000000" w:themeColor="text1"/>
        </w:rPr>
        <w:t>T</w:t>
      </w:r>
      <w:r>
        <w:rPr>
          <w:color w:val="000000" w:themeColor="text1"/>
        </w:rPr>
        <w:t>9x+</w:t>
      </w:r>
      <w:r>
        <w:rPr>
          <w:color w:val="000000" w:themeColor="text1"/>
        </w:rPr>
        <w:tab/>
      </w:r>
      <w:r>
        <w:rPr>
          <w:color w:val="000000" w:themeColor="text1"/>
        </w:rPr>
        <w:tab/>
      </w:r>
      <w:r>
        <w:rPr>
          <w:color w:val="000000" w:themeColor="text1"/>
        </w:rPr>
        <w:tab/>
        <w:t>A</w:t>
      </w:r>
      <w:r w:rsidRPr="00104AFD">
        <w:rPr>
          <w:b/>
          <w:color w:val="000000" w:themeColor="text1"/>
        </w:rPr>
        <w:t>T</w:t>
      </w:r>
      <w:r>
        <w:rPr>
          <w:color w:val="000000" w:themeColor="text1"/>
        </w:rPr>
        <w:t>9x+, K</w:t>
      </w:r>
      <w:r w:rsidRPr="00104AFD">
        <w:rPr>
          <w:b/>
          <w:color w:val="000000" w:themeColor="text1"/>
        </w:rPr>
        <w:t>T</w:t>
      </w:r>
      <w:r>
        <w:rPr>
          <w:color w:val="000000" w:themeColor="text1"/>
        </w:rPr>
        <w:t>9x+, Q</w:t>
      </w:r>
      <w:r w:rsidRPr="00104AFD">
        <w:rPr>
          <w:b/>
          <w:color w:val="000000" w:themeColor="text1"/>
        </w:rPr>
        <w:t>T</w:t>
      </w:r>
      <w:r>
        <w:rPr>
          <w:color w:val="000000" w:themeColor="text1"/>
        </w:rPr>
        <w:t>9x+</w:t>
      </w:r>
    </w:p>
    <w:p w14:paraId="30201ADD" w14:textId="77777777" w:rsidR="004E16F7" w:rsidRDefault="004E16F7" w:rsidP="00104AFD">
      <w:pPr>
        <w:spacing w:after="0"/>
        <w:rPr>
          <w:color w:val="000000" w:themeColor="text1"/>
        </w:rPr>
      </w:pPr>
    </w:p>
    <w:p w14:paraId="673C2615" w14:textId="02431351" w:rsidR="00104AFD" w:rsidRDefault="00E93702" w:rsidP="00104AFD">
      <w:pPr>
        <w:spacing w:after="0"/>
        <w:rPr>
          <w:color w:val="000000" w:themeColor="text1"/>
        </w:rPr>
      </w:pPr>
      <w:r>
        <w:rPr>
          <w:color w:val="000000" w:themeColor="text1"/>
        </w:rPr>
        <w:t>When we lead a Jack or a Ten</w:t>
      </w:r>
      <w:r w:rsidR="00FD5351">
        <w:rPr>
          <w:color w:val="000000" w:themeColor="text1"/>
        </w:rPr>
        <w:t>,</w:t>
      </w:r>
      <w:r>
        <w:rPr>
          <w:color w:val="000000" w:themeColor="text1"/>
        </w:rPr>
        <w:t xml:space="preserve"> it can be difficult for partner to </w:t>
      </w:r>
      <w:r w:rsidR="00052863">
        <w:rPr>
          <w:color w:val="000000" w:themeColor="text1"/>
        </w:rPr>
        <w:t xml:space="preserve">recognize that we are leading from </w:t>
      </w:r>
      <w:r w:rsidR="00FD5351">
        <w:rPr>
          <w:color w:val="000000" w:themeColor="text1"/>
        </w:rPr>
        <w:t xml:space="preserve">one of these </w:t>
      </w:r>
      <w:r w:rsidR="00052863">
        <w:rPr>
          <w:color w:val="000000" w:themeColor="text1"/>
        </w:rPr>
        <w:t>holding</w:t>
      </w:r>
      <w:r w:rsidR="00FD5351">
        <w:rPr>
          <w:color w:val="000000" w:themeColor="text1"/>
        </w:rPr>
        <w:t>s</w:t>
      </w:r>
      <w:r w:rsidR="00052863">
        <w:rPr>
          <w:color w:val="000000" w:themeColor="text1"/>
        </w:rPr>
        <w:t xml:space="preserve">, </w:t>
      </w:r>
      <w:r w:rsidR="00FD5351">
        <w:rPr>
          <w:color w:val="000000" w:themeColor="text1"/>
        </w:rPr>
        <w:t>rather than</w:t>
      </w:r>
      <w:r w:rsidR="00052863">
        <w:rPr>
          <w:color w:val="000000" w:themeColor="text1"/>
        </w:rPr>
        <w:t xml:space="preserve"> from the “top of a sequence”.  </w:t>
      </w:r>
    </w:p>
    <w:p w14:paraId="626614C6" w14:textId="0137EA84" w:rsidR="00052863" w:rsidRDefault="00052863" w:rsidP="00104AFD">
      <w:pPr>
        <w:spacing w:after="0"/>
        <w:rPr>
          <w:color w:val="000000" w:themeColor="text1"/>
        </w:rPr>
      </w:pPr>
    </w:p>
    <w:p w14:paraId="592C83B9" w14:textId="6248A9BE" w:rsidR="00052863" w:rsidRPr="00052863" w:rsidRDefault="00052863" w:rsidP="00104AFD">
      <w:pPr>
        <w:spacing w:after="0"/>
        <w:rPr>
          <w:i/>
          <w:color w:val="000000" w:themeColor="text1"/>
        </w:rPr>
      </w:pPr>
      <w:r w:rsidRPr="00052863">
        <w:rPr>
          <w:i/>
          <w:color w:val="000000" w:themeColor="text1"/>
        </w:rPr>
        <w:t>Example</w:t>
      </w:r>
      <w:r w:rsidR="004E16F7">
        <w:rPr>
          <w:i/>
          <w:color w:val="000000" w:themeColor="text1"/>
        </w:rPr>
        <w:t xml:space="preserve"> 1</w:t>
      </w:r>
    </w:p>
    <w:p w14:paraId="06EBE525" w14:textId="4D9328E3" w:rsidR="00052863" w:rsidRDefault="00FD5351" w:rsidP="00104AFD">
      <w:pPr>
        <w:spacing w:after="0"/>
        <w:rPr>
          <w:color w:val="000000" w:themeColor="text1"/>
        </w:rPr>
      </w:pPr>
      <w:r>
        <w:rPr>
          <w:color w:val="000000" w:themeColor="text1"/>
        </w:rPr>
        <w:t>When</w:t>
      </w:r>
      <w:r w:rsidR="00052863">
        <w:rPr>
          <w:color w:val="000000" w:themeColor="text1"/>
        </w:rPr>
        <w:t xml:space="preserve"> we lead a Jack</w:t>
      </w:r>
      <w:r>
        <w:rPr>
          <w:color w:val="000000" w:themeColor="text1"/>
        </w:rPr>
        <w:t>,</w:t>
      </w:r>
      <w:r w:rsidR="00052863">
        <w:rPr>
          <w:color w:val="000000" w:themeColor="text1"/>
        </w:rPr>
        <w:t xml:space="preserve"> partner may not be able to tell if we have led from </w:t>
      </w:r>
      <w:proofErr w:type="spellStart"/>
      <w:r w:rsidR="00052863">
        <w:rPr>
          <w:color w:val="000000" w:themeColor="text1"/>
        </w:rPr>
        <w:t>JTxx</w:t>
      </w:r>
      <w:proofErr w:type="spellEnd"/>
      <w:r w:rsidR="00052863">
        <w:rPr>
          <w:color w:val="000000" w:themeColor="text1"/>
        </w:rPr>
        <w:t xml:space="preserve"> or </w:t>
      </w:r>
      <w:proofErr w:type="spellStart"/>
      <w:r w:rsidR="00052863">
        <w:rPr>
          <w:color w:val="000000" w:themeColor="text1"/>
        </w:rPr>
        <w:t>KJTx</w:t>
      </w:r>
      <w:proofErr w:type="spellEnd"/>
      <w:r>
        <w:rPr>
          <w:color w:val="000000" w:themeColor="text1"/>
        </w:rPr>
        <w:t>.  T</w:t>
      </w:r>
      <w:r w:rsidR="00052863">
        <w:rPr>
          <w:color w:val="000000" w:themeColor="text1"/>
        </w:rPr>
        <w:t>hey may want to win the opening lead if we do not have the King and may want to hold</w:t>
      </w:r>
      <w:r>
        <w:rPr>
          <w:color w:val="000000" w:themeColor="text1"/>
        </w:rPr>
        <w:t xml:space="preserve"> </w:t>
      </w:r>
      <w:r w:rsidR="00052863">
        <w:rPr>
          <w:color w:val="000000" w:themeColor="text1"/>
        </w:rPr>
        <w:t xml:space="preserve">up if we have the second holding.  </w:t>
      </w:r>
    </w:p>
    <w:p w14:paraId="1A2F4652" w14:textId="77777777" w:rsidR="00052863" w:rsidRDefault="00052863" w:rsidP="00104AFD">
      <w:pPr>
        <w:spacing w:after="0"/>
        <w:rPr>
          <w:color w:val="000000" w:themeColor="text1"/>
        </w:rPr>
      </w:pPr>
    </w:p>
    <w:p w14:paraId="73A837AB" w14:textId="2A48C436" w:rsidR="00104AFD" w:rsidRDefault="00957C06" w:rsidP="002C75EC">
      <w:pPr>
        <w:spacing w:after="0"/>
        <w:rPr>
          <w:color w:val="000000" w:themeColor="text1"/>
        </w:rPr>
      </w:pPr>
      <w:r>
        <w:rPr>
          <w:color w:val="000000" w:themeColor="text1"/>
        </w:rPr>
        <w:t>T</w:t>
      </w:r>
      <w:r w:rsidR="00052863">
        <w:rPr>
          <w:color w:val="000000" w:themeColor="text1"/>
        </w:rPr>
        <w:t>he</w:t>
      </w:r>
      <w:r>
        <w:rPr>
          <w:color w:val="000000" w:themeColor="text1"/>
        </w:rPr>
        <w:t>se</w:t>
      </w:r>
      <w:r w:rsidR="00052863">
        <w:rPr>
          <w:color w:val="000000" w:themeColor="text1"/>
        </w:rPr>
        <w:t xml:space="preserve"> opening leads of “top of a</w:t>
      </w:r>
      <w:r w:rsidR="004E16F7">
        <w:rPr>
          <w:color w:val="000000" w:themeColor="text1"/>
        </w:rPr>
        <w:t>n</w:t>
      </w:r>
      <w:r w:rsidR="00052863">
        <w:rPr>
          <w:color w:val="000000" w:themeColor="text1"/>
        </w:rPr>
        <w:t xml:space="preserve"> interior sequence” produce</w:t>
      </w:r>
      <w:r>
        <w:rPr>
          <w:color w:val="000000" w:themeColor="text1"/>
        </w:rPr>
        <w:t xml:space="preserve"> ambiguity</w:t>
      </w:r>
      <w:r w:rsidR="004E16F7">
        <w:rPr>
          <w:color w:val="000000" w:themeColor="text1"/>
        </w:rPr>
        <w:t xml:space="preserve"> about the</w:t>
      </w:r>
      <w:r>
        <w:rPr>
          <w:color w:val="000000" w:themeColor="text1"/>
        </w:rPr>
        <w:t xml:space="preserve"> lay</w:t>
      </w:r>
      <w:r w:rsidR="004E16F7">
        <w:rPr>
          <w:color w:val="000000" w:themeColor="text1"/>
        </w:rPr>
        <w:t>out</w:t>
      </w:r>
      <w:r>
        <w:rPr>
          <w:color w:val="000000" w:themeColor="text1"/>
        </w:rPr>
        <w:t xml:space="preserve"> of the </w:t>
      </w:r>
      <w:r w:rsidR="004E16F7">
        <w:rPr>
          <w:color w:val="000000" w:themeColor="text1"/>
        </w:rPr>
        <w:t xml:space="preserve">honor </w:t>
      </w:r>
      <w:r>
        <w:rPr>
          <w:color w:val="000000" w:themeColor="text1"/>
        </w:rPr>
        <w:t>cards at trick one</w:t>
      </w:r>
      <w:r w:rsidR="00FD5351">
        <w:rPr>
          <w:color w:val="000000" w:themeColor="text1"/>
        </w:rPr>
        <w:t>, a</w:t>
      </w:r>
      <w:r>
        <w:rPr>
          <w:color w:val="000000" w:themeColor="text1"/>
        </w:rPr>
        <w:t>nd this ambiguity may cause a problem by giving partner a difficult decision</w:t>
      </w:r>
      <w:r w:rsidR="004E16F7">
        <w:rPr>
          <w:color w:val="000000" w:themeColor="text1"/>
        </w:rPr>
        <w:t xml:space="preserve"> (as in </w:t>
      </w:r>
      <w:r w:rsidR="003020B8">
        <w:rPr>
          <w:color w:val="000000" w:themeColor="text1"/>
        </w:rPr>
        <w:t>E</w:t>
      </w:r>
      <w:r w:rsidR="004E16F7">
        <w:rPr>
          <w:color w:val="000000" w:themeColor="text1"/>
        </w:rPr>
        <w:t>xample 1)</w:t>
      </w:r>
      <w:r>
        <w:rPr>
          <w:color w:val="000000" w:themeColor="text1"/>
        </w:rPr>
        <w:t>.  But this ambiguity can work to our advantage in givin</w:t>
      </w:r>
      <w:r w:rsidR="004E16F7">
        <w:rPr>
          <w:color w:val="000000" w:themeColor="text1"/>
        </w:rPr>
        <w:t xml:space="preserve">g </w:t>
      </w:r>
      <w:r w:rsidR="00FD5351">
        <w:rPr>
          <w:color w:val="000000" w:themeColor="text1"/>
        </w:rPr>
        <w:t>d</w:t>
      </w:r>
      <w:r>
        <w:rPr>
          <w:color w:val="000000" w:themeColor="text1"/>
        </w:rPr>
        <w:t>eclarer a d</w:t>
      </w:r>
      <w:r w:rsidR="004E16F7">
        <w:rPr>
          <w:color w:val="000000" w:themeColor="text1"/>
        </w:rPr>
        <w:t>ifficult decision about the location</w:t>
      </w:r>
      <w:r>
        <w:rPr>
          <w:color w:val="000000" w:themeColor="text1"/>
        </w:rPr>
        <w:t xml:space="preserve"> of the cards at trick one.   </w:t>
      </w:r>
    </w:p>
    <w:p w14:paraId="6111E70D" w14:textId="06D9BB89" w:rsidR="008E7B5D" w:rsidRDefault="008E7B5D" w:rsidP="002C75EC">
      <w:pPr>
        <w:spacing w:after="0"/>
        <w:rPr>
          <w:color w:val="000000" w:themeColor="text1"/>
        </w:rPr>
      </w:pPr>
    </w:p>
    <w:p w14:paraId="69FC3A21" w14:textId="41A12DEC" w:rsidR="008E7B5D" w:rsidRDefault="008E7B5D" w:rsidP="002C75EC">
      <w:pPr>
        <w:spacing w:after="0"/>
        <w:rPr>
          <w:color w:val="000000" w:themeColor="text1"/>
        </w:rPr>
      </w:pPr>
      <w:r>
        <w:rPr>
          <w:color w:val="000000" w:themeColor="text1"/>
        </w:rPr>
        <w:t xml:space="preserve">Let’s look at an alternative approach to </w:t>
      </w:r>
      <w:r w:rsidR="00FD5351">
        <w:rPr>
          <w:color w:val="000000" w:themeColor="text1"/>
        </w:rPr>
        <w:t>o</w:t>
      </w:r>
      <w:r>
        <w:rPr>
          <w:color w:val="000000" w:themeColor="text1"/>
        </w:rPr>
        <w:t xml:space="preserve">pening leads from these holdings.  </w:t>
      </w:r>
    </w:p>
    <w:p w14:paraId="5182170B" w14:textId="06BAF1B1" w:rsidR="008E7B5D" w:rsidRDefault="008E7B5D" w:rsidP="002C75EC">
      <w:pPr>
        <w:spacing w:after="0"/>
        <w:rPr>
          <w:color w:val="000000" w:themeColor="text1"/>
        </w:rPr>
      </w:pPr>
    </w:p>
    <w:p w14:paraId="7008A165" w14:textId="32D6CDAD" w:rsidR="00E96CC6" w:rsidRPr="00E96CC6" w:rsidRDefault="00052863" w:rsidP="002C75EC">
      <w:pPr>
        <w:spacing w:after="0"/>
        <w:rPr>
          <w:b/>
          <w:color w:val="000000" w:themeColor="text1"/>
          <w:sz w:val="24"/>
          <w:szCs w:val="24"/>
        </w:rPr>
      </w:pPr>
      <w:r>
        <w:rPr>
          <w:b/>
          <w:color w:val="000000" w:themeColor="text1"/>
          <w:sz w:val="24"/>
          <w:szCs w:val="24"/>
        </w:rPr>
        <w:lastRenderedPageBreak/>
        <w:t>Jack Den</w:t>
      </w:r>
      <w:r w:rsidR="008E7B5D">
        <w:rPr>
          <w:b/>
          <w:color w:val="000000" w:themeColor="text1"/>
          <w:sz w:val="24"/>
          <w:szCs w:val="24"/>
        </w:rPr>
        <w:t>i</w:t>
      </w:r>
      <w:r>
        <w:rPr>
          <w:b/>
          <w:color w:val="000000" w:themeColor="text1"/>
          <w:sz w:val="24"/>
          <w:szCs w:val="24"/>
        </w:rPr>
        <w:t>es, Coded 10s and 9s</w:t>
      </w:r>
      <w:r w:rsidR="007D3614">
        <w:rPr>
          <w:b/>
          <w:color w:val="000000" w:themeColor="text1"/>
          <w:sz w:val="24"/>
          <w:szCs w:val="24"/>
        </w:rPr>
        <w:t xml:space="preserve"> (0 or 2 Higher)</w:t>
      </w:r>
    </w:p>
    <w:p w14:paraId="5088D0CC" w14:textId="6E982885" w:rsidR="008E7B5D" w:rsidRDefault="008E7B5D" w:rsidP="008E7B5D">
      <w:pPr>
        <w:spacing w:after="0"/>
        <w:rPr>
          <w:color w:val="000000" w:themeColor="text1"/>
        </w:rPr>
      </w:pPr>
      <w:r>
        <w:rPr>
          <w:color w:val="000000" w:themeColor="text1"/>
        </w:rPr>
        <w:t xml:space="preserve">Some partnerships find this ambiguity too difficult to deal with at trick 1 on defense.  </w:t>
      </w:r>
      <w:r w:rsidR="003020B8">
        <w:rPr>
          <w:color w:val="000000" w:themeColor="text1"/>
        </w:rPr>
        <w:t>To</w:t>
      </w:r>
      <w:r>
        <w:rPr>
          <w:color w:val="000000" w:themeColor="text1"/>
        </w:rPr>
        <w:t xml:space="preserve"> get rid of this ambiguity</w:t>
      </w:r>
      <w:r w:rsidR="00FD5351">
        <w:rPr>
          <w:color w:val="000000" w:themeColor="text1"/>
        </w:rPr>
        <w:t>,</w:t>
      </w:r>
      <w:r>
        <w:rPr>
          <w:color w:val="000000" w:themeColor="text1"/>
        </w:rPr>
        <w:t xml:space="preserve"> they change their opening lead agreements from these </w:t>
      </w:r>
      <w:r w:rsidR="00FD5351">
        <w:rPr>
          <w:color w:val="000000" w:themeColor="text1"/>
        </w:rPr>
        <w:t xml:space="preserve">broken honor sequence </w:t>
      </w:r>
      <w:r>
        <w:rPr>
          <w:color w:val="000000" w:themeColor="text1"/>
        </w:rPr>
        <w:t>holdings so that they</w:t>
      </w:r>
      <w:r w:rsidR="00FD5351">
        <w:rPr>
          <w:color w:val="000000" w:themeColor="text1"/>
        </w:rPr>
        <w:t xml:space="preserve"> never</w:t>
      </w:r>
      <w:r>
        <w:rPr>
          <w:color w:val="000000" w:themeColor="text1"/>
        </w:rPr>
        <w:t xml:space="preserve"> lead a Jack from the top of an interior sequence.  That means that an opening lead of a Jack denies any higher honors in that suit – </w:t>
      </w:r>
      <w:r w:rsidRPr="008E7B5D">
        <w:rPr>
          <w:i/>
          <w:color w:val="000000" w:themeColor="text1"/>
        </w:rPr>
        <w:t>“Jack Denies”</w:t>
      </w:r>
      <w:r>
        <w:rPr>
          <w:i/>
          <w:color w:val="000000" w:themeColor="text1"/>
        </w:rPr>
        <w:t>.</w:t>
      </w:r>
      <w:r>
        <w:rPr>
          <w:color w:val="000000" w:themeColor="text1"/>
        </w:rPr>
        <w:t xml:space="preserve"> </w:t>
      </w:r>
    </w:p>
    <w:p w14:paraId="5ECE5912" w14:textId="77777777" w:rsidR="003020B8" w:rsidRDefault="003020B8" w:rsidP="008E7B5D">
      <w:pPr>
        <w:spacing w:after="0"/>
        <w:rPr>
          <w:color w:val="000000" w:themeColor="text1"/>
        </w:rPr>
      </w:pPr>
    </w:p>
    <w:p w14:paraId="0A1A198C" w14:textId="3DAEB38B" w:rsidR="008E7B5D" w:rsidRDefault="007D3614" w:rsidP="009C5980">
      <w:pPr>
        <w:spacing w:after="0"/>
        <w:rPr>
          <w:color w:val="000000" w:themeColor="text1"/>
        </w:rPr>
      </w:pPr>
      <w:r>
        <w:rPr>
          <w:color w:val="000000" w:themeColor="text1"/>
        </w:rPr>
        <w:t>With these new agreements</w:t>
      </w:r>
      <w:r w:rsidR="00FD5351">
        <w:rPr>
          <w:color w:val="000000" w:themeColor="text1"/>
        </w:rPr>
        <w:t>,</w:t>
      </w:r>
      <w:r w:rsidR="00295014">
        <w:rPr>
          <w:color w:val="000000" w:themeColor="text1"/>
        </w:rPr>
        <w:t xml:space="preserve"> partnerships</w:t>
      </w:r>
      <w:r>
        <w:rPr>
          <w:color w:val="000000" w:themeColor="text1"/>
        </w:rPr>
        <w:t xml:space="preserve"> need to have different lead agreements when they</w:t>
      </w:r>
      <w:r w:rsidR="00295014">
        <w:rPr>
          <w:color w:val="000000" w:themeColor="text1"/>
        </w:rPr>
        <w:t xml:space="preserve"> </w:t>
      </w:r>
      <w:r w:rsidR="008E7B5D">
        <w:rPr>
          <w:color w:val="000000" w:themeColor="text1"/>
        </w:rPr>
        <w:t xml:space="preserve">do </w:t>
      </w:r>
      <w:r>
        <w:rPr>
          <w:color w:val="000000" w:themeColor="text1"/>
        </w:rPr>
        <w:t xml:space="preserve">lead from an interior sequence.  These partnerships </w:t>
      </w:r>
      <w:r w:rsidR="008E7B5D">
        <w:rPr>
          <w:color w:val="000000" w:themeColor="text1"/>
        </w:rPr>
        <w:t xml:space="preserve">lead the second highest from that sequence (instead of the top of the interior sequence).  This </w:t>
      </w:r>
      <w:r>
        <w:rPr>
          <w:color w:val="000000" w:themeColor="text1"/>
        </w:rPr>
        <w:t xml:space="preserve">is the “Coded 10s and 9s”, </w:t>
      </w:r>
      <w:r w:rsidR="003020B8">
        <w:rPr>
          <w:color w:val="000000" w:themeColor="text1"/>
        </w:rPr>
        <w:t xml:space="preserve">meaning that the lead of a Ten or Nine </w:t>
      </w:r>
      <w:r>
        <w:rPr>
          <w:color w:val="000000" w:themeColor="text1"/>
        </w:rPr>
        <w:t>show</w:t>
      </w:r>
      <w:r w:rsidR="003020B8">
        <w:rPr>
          <w:color w:val="000000" w:themeColor="text1"/>
        </w:rPr>
        <w:t>s</w:t>
      </w:r>
      <w:r>
        <w:rPr>
          <w:color w:val="000000" w:themeColor="text1"/>
        </w:rPr>
        <w:t xml:space="preserve"> 0 or 2 honors higher when these are led. </w:t>
      </w:r>
    </w:p>
    <w:p w14:paraId="7A7D9285" w14:textId="1F10EBC1" w:rsidR="00943E3F" w:rsidRDefault="00943E3F" w:rsidP="009C5980">
      <w:pPr>
        <w:spacing w:after="0"/>
        <w:rPr>
          <w:color w:val="000000" w:themeColor="text1"/>
        </w:rPr>
      </w:pPr>
    </w:p>
    <w:p w14:paraId="3F479D66" w14:textId="2C0B6594" w:rsidR="008E7B5D" w:rsidRPr="008E7B5D" w:rsidRDefault="008E7B5D" w:rsidP="008E7B5D">
      <w:pPr>
        <w:spacing w:after="0"/>
        <w:rPr>
          <w:i/>
          <w:color w:val="000000" w:themeColor="text1"/>
        </w:rPr>
      </w:pPr>
      <w:r w:rsidRPr="008E7B5D">
        <w:rPr>
          <w:i/>
          <w:color w:val="000000" w:themeColor="text1"/>
        </w:rPr>
        <w:t xml:space="preserve">Example </w:t>
      </w:r>
      <w:r w:rsidR="007D3614">
        <w:rPr>
          <w:i/>
          <w:color w:val="000000" w:themeColor="text1"/>
        </w:rPr>
        <w:t>of Jack Denies, Coded 10s and 9s</w:t>
      </w:r>
    </w:p>
    <w:p w14:paraId="396E206E" w14:textId="77777777" w:rsidR="008E7B5D" w:rsidRPr="00104AFD" w:rsidRDefault="008E7B5D" w:rsidP="008E7B5D">
      <w:pPr>
        <w:spacing w:after="0"/>
        <w:rPr>
          <w:i/>
          <w:color w:val="000000" w:themeColor="text1"/>
        </w:rPr>
      </w:pPr>
      <w:r w:rsidRPr="00104AFD">
        <w:rPr>
          <w:i/>
          <w:color w:val="000000" w:themeColor="text1"/>
        </w:rPr>
        <w:t>Suits</w:t>
      </w:r>
      <w:r>
        <w:rPr>
          <w:i/>
          <w:color w:val="000000" w:themeColor="text1"/>
        </w:rPr>
        <w:tab/>
      </w:r>
      <w:r>
        <w:rPr>
          <w:i/>
          <w:color w:val="000000" w:themeColor="text1"/>
        </w:rPr>
        <w:tab/>
      </w:r>
      <w:r>
        <w:rPr>
          <w:i/>
          <w:color w:val="000000" w:themeColor="text1"/>
        </w:rPr>
        <w:tab/>
      </w:r>
      <w:r>
        <w:rPr>
          <w:i/>
          <w:color w:val="000000" w:themeColor="text1"/>
        </w:rPr>
        <w:tab/>
      </w:r>
      <w:r w:rsidRPr="00104AFD">
        <w:rPr>
          <w:i/>
          <w:color w:val="000000" w:themeColor="text1"/>
        </w:rPr>
        <w:t xml:space="preserve">Notrump </w:t>
      </w:r>
    </w:p>
    <w:p w14:paraId="50DEF5A6" w14:textId="77777777" w:rsidR="008E7B5D" w:rsidRDefault="008E7B5D" w:rsidP="008E7B5D">
      <w:pPr>
        <w:spacing w:after="0"/>
        <w:rPr>
          <w:color w:val="000000" w:themeColor="text1"/>
        </w:rPr>
      </w:pPr>
      <w:proofErr w:type="spellStart"/>
      <w:r>
        <w:rPr>
          <w:color w:val="000000" w:themeColor="text1"/>
        </w:rPr>
        <w:t>K</w:t>
      </w:r>
      <w:r w:rsidRPr="007D3614">
        <w:rPr>
          <w:color w:val="000000" w:themeColor="text1"/>
        </w:rPr>
        <w:t>J</w:t>
      </w:r>
      <w:r w:rsidRPr="007D3614">
        <w:rPr>
          <w:b/>
          <w:color w:val="000000" w:themeColor="text1"/>
        </w:rPr>
        <w:t>T</w:t>
      </w:r>
      <w:r>
        <w:rPr>
          <w:color w:val="000000" w:themeColor="text1"/>
        </w:rPr>
        <w:t>x</w:t>
      </w:r>
      <w:proofErr w:type="spellEnd"/>
      <w:r>
        <w:rPr>
          <w:color w:val="000000" w:themeColor="text1"/>
        </w:rPr>
        <w:t>+</w:t>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A</w:t>
      </w:r>
      <w:r w:rsidRPr="007D3614">
        <w:rPr>
          <w:color w:val="000000" w:themeColor="text1"/>
        </w:rPr>
        <w:t>J</w:t>
      </w:r>
      <w:r w:rsidRPr="007D3614">
        <w:rPr>
          <w:b/>
          <w:color w:val="000000" w:themeColor="text1"/>
        </w:rPr>
        <w:t>T</w:t>
      </w:r>
      <w:r>
        <w:rPr>
          <w:color w:val="000000" w:themeColor="text1"/>
        </w:rPr>
        <w:t>x</w:t>
      </w:r>
      <w:proofErr w:type="spellEnd"/>
      <w:r>
        <w:rPr>
          <w:color w:val="000000" w:themeColor="text1"/>
        </w:rPr>
        <w:t xml:space="preserve">+, </w:t>
      </w:r>
      <w:proofErr w:type="spellStart"/>
      <w:r>
        <w:rPr>
          <w:color w:val="000000" w:themeColor="text1"/>
        </w:rPr>
        <w:t>K</w:t>
      </w:r>
      <w:r w:rsidRPr="007D3614">
        <w:rPr>
          <w:color w:val="000000" w:themeColor="text1"/>
        </w:rPr>
        <w:t>J</w:t>
      </w:r>
      <w:r w:rsidRPr="007D3614">
        <w:rPr>
          <w:b/>
          <w:color w:val="000000" w:themeColor="text1"/>
        </w:rPr>
        <w:t>T</w:t>
      </w:r>
      <w:r>
        <w:rPr>
          <w:color w:val="000000" w:themeColor="text1"/>
        </w:rPr>
        <w:t>x</w:t>
      </w:r>
      <w:proofErr w:type="spellEnd"/>
      <w:r>
        <w:rPr>
          <w:color w:val="000000" w:themeColor="text1"/>
        </w:rPr>
        <w:t>+</w:t>
      </w:r>
      <w:r>
        <w:rPr>
          <w:color w:val="000000" w:themeColor="text1"/>
        </w:rPr>
        <w:tab/>
      </w:r>
      <w:r>
        <w:rPr>
          <w:color w:val="000000" w:themeColor="text1"/>
        </w:rPr>
        <w:tab/>
      </w:r>
      <w:r>
        <w:rPr>
          <w:color w:val="000000" w:themeColor="text1"/>
        </w:rPr>
        <w:tab/>
      </w:r>
    </w:p>
    <w:p w14:paraId="1482CB68" w14:textId="5ECDFA87" w:rsidR="008E7B5D" w:rsidRDefault="008E7B5D" w:rsidP="008E7B5D">
      <w:pPr>
        <w:spacing w:after="0"/>
        <w:rPr>
          <w:color w:val="000000" w:themeColor="text1"/>
        </w:rPr>
      </w:pPr>
      <w:r>
        <w:rPr>
          <w:color w:val="000000" w:themeColor="text1"/>
        </w:rPr>
        <w:t>K</w:t>
      </w:r>
      <w:r w:rsidR="007D3614" w:rsidRPr="007D3614">
        <w:rPr>
          <w:color w:val="000000" w:themeColor="text1"/>
        </w:rPr>
        <w:t>T</w:t>
      </w:r>
      <w:r w:rsidRPr="007D3614">
        <w:rPr>
          <w:b/>
          <w:color w:val="000000" w:themeColor="text1"/>
        </w:rPr>
        <w:t>9</w:t>
      </w:r>
      <w:r>
        <w:rPr>
          <w:color w:val="000000" w:themeColor="text1"/>
        </w:rPr>
        <w:t>x+, Q</w:t>
      </w:r>
      <w:r w:rsidRPr="007D3614">
        <w:rPr>
          <w:color w:val="000000" w:themeColor="text1"/>
        </w:rPr>
        <w:t>T</w:t>
      </w:r>
      <w:r w:rsidRPr="007D3614">
        <w:rPr>
          <w:b/>
          <w:color w:val="000000" w:themeColor="text1"/>
        </w:rPr>
        <w:t>9</w:t>
      </w:r>
      <w:r>
        <w:rPr>
          <w:color w:val="000000" w:themeColor="text1"/>
        </w:rPr>
        <w:t>x+</w:t>
      </w:r>
      <w:r>
        <w:rPr>
          <w:color w:val="000000" w:themeColor="text1"/>
        </w:rPr>
        <w:tab/>
      </w:r>
      <w:r>
        <w:rPr>
          <w:color w:val="000000" w:themeColor="text1"/>
        </w:rPr>
        <w:tab/>
      </w:r>
      <w:r>
        <w:rPr>
          <w:color w:val="000000" w:themeColor="text1"/>
        </w:rPr>
        <w:tab/>
        <w:t>A</w:t>
      </w:r>
      <w:r w:rsidRPr="007D3614">
        <w:rPr>
          <w:color w:val="000000" w:themeColor="text1"/>
        </w:rPr>
        <w:t>T</w:t>
      </w:r>
      <w:r w:rsidRPr="007D3614">
        <w:rPr>
          <w:b/>
          <w:color w:val="000000" w:themeColor="text1"/>
        </w:rPr>
        <w:t>9</w:t>
      </w:r>
      <w:r>
        <w:rPr>
          <w:color w:val="000000" w:themeColor="text1"/>
        </w:rPr>
        <w:t>x+, K</w:t>
      </w:r>
      <w:r w:rsidRPr="007D3614">
        <w:rPr>
          <w:color w:val="000000" w:themeColor="text1"/>
        </w:rPr>
        <w:t>T</w:t>
      </w:r>
      <w:r w:rsidRPr="007D3614">
        <w:rPr>
          <w:b/>
          <w:color w:val="000000" w:themeColor="text1"/>
        </w:rPr>
        <w:t>9</w:t>
      </w:r>
      <w:r>
        <w:rPr>
          <w:color w:val="000000" w:themeColor="text1"/>
        </w:rPr>
        <w:t xml:space="preserve">x+, </w:t>
      </w:r>
      <w:r w:rsidRPr="007D3614">
        <w:rPr>
          <w:color w:val="000000" w:themeColor="text1"/>
        </w:rPr>
        <w:t>QT</w:t>
      </w:r>
      <w:r w:rsidRPr="007D3614">
        <w:rPr>
          <w:b/>
          <w:color w:val="000000" w:themeColor="text1"/>
        </w:rPr>
        <w:t>9</w:t>
      </w:r>
      <w:r w:rsidRPr="007D3614">
        <w:rPr>
          <w:color w:val="000000" w:themeColor="text1"/>
        </w:rPr>
        <w:t>x</w:t>
      </w:r>
      <w:r>
        <w:rPr>
          <w:color w:val="000000" w:themeColor="text1"/>
        </w:rPr>
        <w:t>+</w:t>
      </w:r>
    </w:p>
    <w:p w14:paraId="2549209E" w14:textId="62CA728C" w:rsidR="00943E3F" w:rsidRDefault="00EE278A" w:rsidP="009C5980">
      <w:pPr>
        <w:spacing w:after="0"/>
        <w:rPr>
          <w:color w:val="000000" w:themeColor="text1"/>
        </w:rPr>
      </w:pPr>
      <w:r>
        <w:rPr>
          <w:color w:val="000000" w:themeColor="text1"/>
        </w:rPr>
        <w:t>We can see that when a Ten or Nine is led</w:t>
      </w:r>
      <w:r w:rsidR="003020B8">
        <w:rPr>
          <w:color w:val="000000" w:themeColor="text1"/>
        </w:rPr>
        <w:t>,</w:t>
      </w:r>
      <w:r>
        <w:rPr>
          <w:color w:val="000000" w:themeColor="text1"/>
        </w:rPr>
        <w:t xml:space="preserve"> it does not have </w:t>
      </w:r>
      <w:r w:rsidR="003020B8">
        <w:rPr>
          <w:color w:val="000000" w:themeColor="text1"/>
        </w:rPr>
        <w:t xml:space="preserve">one </w:t>
      </w:r>
      <w:r>
        <w:rPr>
          <w:color w:val="000000" w:themeColor="text1"/>
        </w:rPr>
        <w:t xml:space="preserve">card higher than it.  It either is the top of our </w:t>
      </w:r>
      <w:r w:rsidR="00345647">
        <w:rPr>
          <w:color w:val="000000" w:themeColor="text1"/>
        </w:rPr>
        <w:t>holding or</w:t>
      </w:r>
      <w:r>
        <w:rPr>
          <w:color w:val="000000" w:themeColor="text1"/>
        </w:rPr>
        <w:t xml:space="preserve"> has </w:t>
      </w:r>
      <w:r w:rsidR="003020B8">
        <w:rPr>
          <w:color w:val="000000" w:themeColor="text1"/>
        </w:rPr>
        <w:t xml:space="preserve">two </w:t>
      </w:r>
      <w:r>
        <w:rPr>
          <w:color w:val="000000" w:themeColor="text1"/>
        </w:rPr>
        <w:t>cards higher than it (includ</w:t>
      </w:r>
      <w:r w:rsidR="003020B8">
        <w:rPr>
          <w:color w:val="000000" w:themeColor="text1"/>
        </w:rPr>
        <w:t>ing</w:t>
      </w:r>
      <w:r>
        <w:rPr>
          <w:color w:val="000000" w:themeColor="text1"/>
        </w:rPr>
        <w:t xml:space="preserve"> the card </w:t>
      </w:r>
      <w:r w:rsidR="003020B8">
        <w:rPr>
          <w:color w:val="000000" w:themeColor="text1"/>
        </w:rPr>
        <w:t>immediately</w:t>
      </w:r>
      <w:r>
        <w:rPr>
          <w:color w:val="000000" w:themeColor="text1"/>
        </w:rPr>
        <w:t xml:space="preserve"> above it).  </w:t>
      </w:r>
      <w:r w:rsidR="00AE4D02">
        <w:rPr>
          <w:color w:val="000000" w:themeColor="text1"/>
        </w:rPr>
        <w:t>This can help partner determine the layout of the cards around the table.</w:t>
      </w:r>
    </w:p>
    <w:p w14:paraId="5F19FFF3" w14:textId="3447475B" w:rsidR="00345647" w:rsidRDefault="00345647" w:rsidP="009C5980">
      <w:pPr>
        <w:spacing w:after="0"/>
        <w:rPr>
          <w:color w:val="000000" w:themeColor="text1"/>
        </w:rPr>
      </w:pPr>
    </w:p>
    <w:p w14:paraId="6EAEE289" w14:textId="18A4DB62" w:rsidR="00345647" w:rsidRPr="00AE4D02" w:rsidRDefault="00AE4D02" w:rsidP="009C5980">
      <w:pPr>
        <w:spacing w:after="0"/>
        <w:rPr>
          <w:i/>
          <w:color w:val="000000" w:themeColor="text1"/>
        </w:rPr>
      </w:pPr>
      <w:r w:rsidRPr="00AE4D02">
        <w:rPr>
          <w:i/>
          <w:color w:val="000000" w:themeColor="text1"/>
        </w:rPr>
        <w:t>Example</w:t>
      </w:r>
      <w:r w:rsidR="00345647" w:rsidRPr="00AE4D02">
        <w:rPr>
          <w:i/>
          <w:color w:val="000000" w:themeColor="text1"/>
        </w:rPr>
        <w:t xml:space="preserve"> </w:t>
      </w:r>
      <w:r w:rsidRPr="00AE4D02">
        <w:rPr>
          <w:i/>
          <w:color w:val="000000" w:themeColor="text1"/>
        </w:rPr>
        <w:t>2 – Coded 10s and 9s to Help Partner</w:t>
      </w:r>
    </w:p>
    <w:p w14:paraId="53BFF022" w14:textId="45F6799A" w:rsidR="00345647" w:rsidRDefault="00AE4D02" w:rsidP="009C5980">
      <w:pPr>
        <w:spacing w:after="0"/>
        <w:rPr>
          <w:color w:val="000000" w:themeColor="text1"/>
        </w:rPr>
      </w:pPr>
      <w:r>
        <w:rPr>
          <w:color w:val="000000" w:themeColor="text1"/>
        </w:rPr>
        <w:tab/>
      </w:r>
      <w:proofErr w:type="spellStart"/>
      <w:r>
        <w:rPr>
          <w:color w:val="000000" w:themeColor="text1"/>
        </w:rPr>
        <w:t>Qxx</w:t>
      </w:r>
      <w:proofErr w:type="spellEnd"/>
    </w:p>
    <w:p w14:paraId="1A622F5D" w14:textId="0EDC4B74" w:rsidR="00AE4D02" w:rsidRDefault="00AE4D02" w:rsidP="009C5980">
      <w:pPr>
        <w:spacing w:after="0"/>
        <w:rPr>
          <w:color w:val="000000" w:themeColor="text1"/>
        </w:rPr>
      </w:pPr>
      <w:r>
        <w:rPr>
          <w:color w:val="000000" w:themeColor="text1"/>
        </w:rPr>
        <w:t>T</w:t>
      </w:r>
      <w:r>
        <w:rPr>
          <w:color w:val="000000" w:themeColor="text1"/>
        </w:rPr>
        <w:tab/>
      </w:r>
      <w:r>
        <w:rPr>
          <w:color w:val="000000" w:themeColor="text1"/>
        </w:rPr>
        <w:tab/>
      </w:r>
      <w:proofErr w:type="spellStart"/>
      <w:r>
        <w:rPr>
          <w:color w:val="000000" w:themeColor="text1"/>
        </w:rPr>
        <w:t>Axx</w:t>
      </w:r>
      <w:proofErr w:type="spellEnd"/>
    </w:p>
    <w:p w14:paraId="15FCF857" w14:textId="69645600" w:rsidR="00AE4D02" w:rsidRDefault="00AE4D02" w:rsidP="009C5980">
      <w:pPr>
        <w:spacing w:after="0"/>
        <w:rPr>
          <w:color w:val="000000" w:themeColor="text1"/>
        </w:rPr>
      </w:pPr>
      <w:r>
        <w:rPr>
          <w:color w:val="000000" w:themeColor="text1"/>
        </w:rPr>
        <w:tab/>
        <w:t>???</w:t>
      </w:r>
    </w:p>
    <w:p w14:paraId="49442E04" w14:textId="2A9FF9F3" w:rsidR="00AE4D02" w:rsidRDefault="008B71B2" w:rsidP="009C5980">
      <w:pPr>
        <w:spacing w:after="0"/>
        <w:rPr>
          <w:color w:val="000000" w:themeColor="text1"/>
        </w:rPr>
      </w:pPr>
      <w:r>
        <w:rPr>
          <w:color w:val="000000" w:themeColor="text1"/>
        </w:rPr>
        <w:t xml:space="preserve">In this situation, using coded 10s </w:t>
      </w:r>
      <w:r w:rsidR="003020B8">
        <w:rPr>
          <w:color w:val="000000" w:themeColor="text1"/>
        </w:rPr>
        <w:t>helps Ea</w:t>
      </w:r>
      <w:r>
        <w:rPr>
          <w:color w:val="000000" w:themeColor="text1"/>
        </w:rPr>
        <w:t xml:space="preserve">st know that either </w:t>
      </w:r>
      <w:r w:rsidR="003020B8">
        <w:rPr>
          <w:color w:val="000000" w:themeColor="text1"/>
        </w:rPr>
        <w:t>We</w:t>
      </w:r>
      <w:r>
        <w:rPr>
          <w:color w:val="000000" w:themeColor="text1"/>
        </w:rPr>
        <w:t xml:space="preserve">st led from KJT+ or that </w:t>
      </w:r>
      <w:r w:rsidR="003020B8">
        <w:rPr>
          <w:color w:val="000000" w:themeColor="text1"/>
        </w:rPr>
        <w:t>d</w:t>
      </w:r>
      <w:r>
        <w:rPr>
          <w:color w:val="000000" w:themeColor="text1"/>
        </w:rPr>
        <w:t xml:space="preserve">eclarer has the KJ+.  In either case, </w:t>
      </w:r>
      <w:r w:rsidR="003020B8">
        <w:rPr>
          <w:color w:val="000000" w:themeColor="text1"/>
        </w:rPr>
        <w:t>Ea</w:t>
      </w:r>
      <w:r>
        <w:rPr>
          <w:color w:val="000000" w:themeColor="text1"/>
        </w:rPr>
        <w:t xml:space="preserve">st can play low (assuming </w:t>
      </w:r>
      <w:r w:rsidR="003020B8">
        <w:rPr>
          <w:color w:val="000000" w:themeColor="text1"/>
        </w:rPr>
        <w:t>d</w:t>
      </w:r>
      <w:r>
        <w:rPr>
          <w:color w:val="000000" w:themeColor="text1"/>
        </w:rPr>
        <w:t xml:space="preserve">eclarer does not play the Queen from the dummy) </w:t>
      </w:r>
      <w:r w:rsidR="003849FA">
        <w:rPr>
          <w:color w:val="000000" w:themeColor="text1"/>
        </w:rPr>
        <w:t xml:space="preserve">and will discover the situation.  </w:t>
      </w:r>
      <w:r w:rsidR="003020B8">
        <w:rPr>
          <w:color w:val="000000" w:themeColor="text1"/>
        </w:rPr>
        <w:t>Ea</w:t>
      </w:r>
      <w:r w:rsidR="003849FA">
        <w:rPr>
          <w:color w:val="000000" w:themeColor="text1"/>
        </w:rPr>
        <w:t xml:space="preserve">st does not have to worry about </w:t>
      </w:r>
      <w:r w:rsidR="00347A9F">
        <w:rPr>
          <w:color w:val="000000" w:themeColor="text1"/>
        </w:rPr>
        <w:t>d</w:t>
      </w:r>
      <w:r w:rsidR="003849FA">
        <w:rPr>
          <w:color w:val="000000" w:themeColor="text1"/>
        </w:rPr>
        <w:t xml:space="preserve">eclarer having a singleton King, because that is not a possible holding when </w:t>
      </w:r>
      <w:r w:rsidR="003020B8">
        <w:rPr>
          <w:color w:val="000000" w:themeColor="text1"/>
        </w:rPr>
        <w:t xml:space="preserve">partner leads </w:t>
      </w:r>
      <w:r w:rsidR="003849FA">
        <w:rPr>
          <w:color w:val="000000" w:themeColor="text1"/>
        </w:rPr>
        <w:t xml:space="preserve">the Ten.  </w:t>
      </w:r>
    </w:p>
    <w:p w14:paraId="37A762F9" w14:textId="5BC7F0BD" w:rsidR="00345647" w:rsidRDefault="00345647" w:rsidP="009C5980">
      <w:pPr>
        <w:spacing w:after="0"/>
        <w:rPr>
          <w:color w:val="000000" w:themeColor="text1"/>
        </w:rPr>
      </w:pPr>
    </w:p>
    <w:p w14:paraId="206B609F" w14:textId="77777777" w:rsidR="003849FA" w:rsidRDefault="003849FA" w:rsidP="009C5980">
      <w:pPr>
        <w:spacing w:after="0"/>
        <w:rPr>
          <w:color w:val="000000" w:themeColor="text1"/>
        </w:rPr>
      </w:pPr>
    </w:p>
    <w:p w14:paraId="551AC549" w14:textId="455E73C8" w:rsidR="003849FA" w:rsidRPr="003849FA" w:rsidRDefault="003849FA" w:rsidP="009C5980">
      <w:pPr>
        <w:spacing w:after="0"/>
        <w:rPr>
          <w:b/>
          <w:color w:val="000000" w:themeColor="text1"/>
          <w:sz w:val="24"/>
          <w:szCs w:val="24"/>
        </w:rPr>
      </w:pPr>
      <w:r>
        <w:rPr>
          <w:b/>
          <w:color w:val="000000" w:themeColor="text1"/>
          <w:sz w:val="24"/>
          <w:szCs w:val="24"/>
        </w:rPr>
        <w:t>Problems with Jack Denies, Coded 10s and 9s (0 or 2 Higher)</w:t>
      </w:r>
    </w:p>
    <w:p w14:paraId="7988F32B" w14:textId="320981DA" w:rsidR="003849FA" w:rsidRDefault="003849FA" w:rsidP="009C5980">
      <w:pPr>
        <w:spacing w:after="0"/>
        <w:rPr>
          <w:color w:val="000000" w:themeColor="text1"/>
        </w:rPr>
      </w:pPr>
      <w:r>
        <w:rPr>
          <w:color w:val="000000" w:themeColor="text1"/>
        </w:rPr>
        <w:t xml:space="preserve">By clarifying the position of the </w:t>
      </w:r>
      <w:r w:rsidR="006177A9">
        <w:rPr>
          <w:color w:val="000000" w:themeColor="text1"/>
        </w:rPr>
        <w:t xml:space="preserve">cards </w:t>
      </w:r>
      <w:r>
        <w:rPr>
          <w:color w:val="000000" w:themeColor="text1"/>
        </w:rPr>
        <w:t>at trick 1, “Coded 10s and 9s”</w:t>
      </w:r>
      <w:r w:rsidR="006177A9">
        <w:rPr>
          <w:color w:val="000000" w:themeColor="text1"/>
        </w:rPr>
        <w:t xml:space="preserve"> and “Jack Denies” may</w:t>
      </w:r>
      <w:r>
        <w:rPr>
          <w:color w:val="000000" w:themeColor="text1"/>
        </w:rPr>
        <w:t xml:space="preserve"> also help </w:t>
      </w:r>
      <w:r w:rsidR="003020B8">
        <w:rPr>
          <w:color w:val="000000" w:themeColor="text1"/>
        </w:rPr>
        <w:t>d</w:t>
      </w:r>
      <w:r>
        <w:rPr>
          <w:color w:val="000000" w:themeColor="text1"/>
        </w:rPr>
        <w:t xml:space="preserve">eclarer </w:t>
      </w:r>
      <w:r w:rsidR="006177A9">
        <w:rPr>
          <w:color w:val="000000" w:themeColor="text1"/>
        </w:rPr>
        <w:t xml:space="preserve">know the location of the missing </w:t>
      </w:r>
      <w:r w:rsidR="003020B8">
        <w:rPr>
          <w:color w:val="000000" w:themeColor="text1"/>
        </w:rPr>
        <w:t xml:space="preserve">or </w:t>
      </w:r>
      <w:r w:rsidR="006177A9">
        <w:rPr>
          <w:color w:val="000000" w:themeColor="text1"/>
        </w:rPr>
        <w:t>ambiguous honor.</w:t>
      </w:r>
    </w:p>
    <w:p w14:paraId="537673FB" w14:textId="77777777" w:rsidR="003849FA" w:rsidRDefault="003849FA" w:rsidP="009C5980">
      <w:pPr>
        <w:spacing w:after="0"/>
        <w:rPr>
          <w:color w:val="000000" w:themeColor="text1"/>
        </w:rPr>
      </w:pPr>
    </w:p>
    <w:p w14:paraId="63201A1A" w14:textId="07DA0A0B" w:rsidR="00D531C9" w:rsidRPr="006177A9" w:rsidRDefault="00345647" w:rsidP="009C5980">
      <w:pPr>
        <w:spacing w:after="0"/>
        <w:rPr>
          <w:i/>
          <w:color w:val="000000" w:themeColor="text1"/>
        </w:rPr>
      </w:pPr>
      <w:r w:rsidRPr="006177A9">
        <w:rPr>
          <w:i/>
          <w:color w:val="000000" w:themeColor="text1"/>
        </w:rPr>
        <w:t>Example</w:t>
      </w:r>
      <w:r w:rsidR="003849FA" w:rsidRPr="006177A9">
        <w:rPr>
          <w:i/>
          <w:color w:val="000000" w:themeColor="text1"/>
        </w:rPr>
        <w:t xml:space="preserve"> 3 - </w:t>
      </w:r>
      <w:r w:rsidR="006177A9" w:rsidRPr="006177A9">
        <w:rPr>
          <w:i/>
          <w:color w:val="000000" w:themeColor="text1"/>
        </w:rPr>
        <w:t>Jack Denies Helps the Declarer</w:t>
      </w:r>
    </w:p>
    <w:p w14:paraId="3011A465" w14:textId="4E50CF22" w:rsidR="00AE4D02" w:rsidRDefault="00AE4D02" w:rsidP="009C5980">
      <w:pPr>
        <w:spacing w:after="0"/>
        <w:rPr>
          <w:color w:val="000000" w:themeColor="text1"/>
        </w:rPr>
      </w:pPr>
      <w:r>
        <w:rPr>
          <w:color w:val="000000" w:themeColor="text1"/>
        </w:rPr>
        <w:tab/>
      </w:r>
      <w:proofErr w:type="spellStart"/>
      <w:r>
        <w:rPr>
          <w:color w:val="000000" w:themeColor="text1"/>
        </w:rPr>
        <w:t>AQxx</w:t>
      </w:r>
      <w:proofErr w:type="spellEnd"/>
    </w:p>
    <w:p w14:paraId="306BFD89" w14:textId="38913EF4" w:rsidR="00AE4D02" w:rsidRPr="00CB6FC8" w:rsidRDefault="006177A9" w:rsidP="009C5980">
      <w:pPr>
        <w:spacing w:after="0"/>
        <w:rPr>
          <w:color w:val="000000" w:themeColor="text1"/>
        </w:rPr>
      </w:pPr>
      <w:proofErr w:type="spellStart"/>
      <w:r>
        <w:rPr>
          <w:color w:val="000000" w:themeColor="text1"/>
        </w:rPr>
        <w:t>JTxxx</w:t>
      </w:r>
      <w:proofErr w:type="spellEnd"/>
      <w:r w:rsidR="00AE4D02">
        <w:rPr>
          <w:color w:val="000000" w:themeColor="text1"/>
        </w:rPr>
        <w:tab/>
      </w:r>
      <w:r w:rsidR="00AE4D02">
        <w:rPr>
          <w:color w:val="000000" w:themeColor="text1"/>
        </w:rPr>
        <w:tab/>
        <w:t>Kx</w:t>
      </w:r>
    </w:p>
    <w:p w14:paraId="303FC063" w14:textId="2B97B1B0" w:rsidR="0096461F" w:rsidRDefault="00AE4D02" w:rsidP="002C75EC">
      <w:pPr>
        <w:spacing w:after="0"/>
        <w:rPr>
          <w:color w:val="000000" w:themeColor="text1"/>
        </w:rPr>
      </w:pPr>
      <w:r>
        <w:rPr>
          <w:color w:val="000000" w:themeColor="text1"/>
        </w:rPr>
        <w:tab/>
      </w:r>
      <w:r w:rsidR="003020B8">
        <w:rPr>
          <w:color w:val="000000" w:themeColor="text1"/>
        </w:rPr>
        <w:t>x</w:t>
      </w:r>
      <w:r>
        <w:rPr>
          <w:color w:val="000000" w:themeColor="text1"/>
        </w:rPr>
        <w:t>x</w:t>
      </w:r>
    </w:p>
    <w:p w14:paraId="7F5B3EDF" w14:textId="552C80E5" w:rsidR="00B30A82" w:rsidRDefault="006177A9" w:rsidP="002C75EC">
      <w:pPr>
        <w:spacing w:after="0"/>
        <w:rPr>
          <w:color w:val="000000" w:themeColor="text1"/>
        </w:rPr>
      </w:pPr>
      <w:r>
        <w:rPr>
          <w:color w:val="000000" w:themeColor="text1"/>
        </w:rPr>
        <w:t>In this position, on the lead of the Jack (playing Jack Denies)</w:t>
      </w:r>
      <w:r w:rsidR="003020B8">
        <w:rPr>
          <w:color w:val="000000" w:themeColor="text1"/>
        </w:rPr>
        <w:t>,</w:t>
      </w:r>
      <w:r>
        <w:rPr>
          <w:color w:val="000000" w:themeColor="text1"/>
        </w:rPr>
        <w:t xml:space="preserve"> </w:t>
      </w:r>
      <w:r w:rsidR="003020B8">
        <w:rPr>
          <w:color w:val="000000" w:themeColor="text1"/>
        </w:rPr>
        <w:t>d</w:t>
      </w:r>
      <w:r>
        <w:rPr>
          <w:color w:val="000000" w:themeColor="text1"/>
        </w:rPr>
        <w:t>eclarer knows that the King is “offside</w:t>
      </w:r>
      <w:proofErr w:type="gramStart"/>
      <w:r>
        <w:rPr>
          <w:color w:val="000000" w:themeColor="text1"/>
        </w:rPr>
        <w:t>”</w:t>
      </w:r>
      <w:proofErr w:type="gramEnd"/>
      <w:r>
        <w:rPr>
          <w:color w:val="000000" w:themeColor="text1"/>
        </w:rPr>
        <w:t xml:space="preserve"> and the finesse cannot work.  Declarer plays the Ace and then low, setting up the Queen for a discard.</w:t>
      </w:r>
    </w:p>
    <w:p w14:paraId="6C7A9BFD" w14:textId="77777777" w:rsidR="00ED1344" w:rsidRDefault="00ED1344" w:rsidP="002C75EC">
      <w:pPr>
        <w:spacing w:after="0"/>
        <w:rPr>
          <w:i/>
          <w:color w:val="000000" w:themeColor="text1"/>
        </w:rPr>
      </w:pPr>
    </w:p>
    <w:p w14:paraId="5E97BAF5" w14:textId="77777777" w:rsidR="00ED1344" w:rsidRDefault="00ED1344" w:rsidP="002C75EC">
      <w:pPr>
        <w:spacing w:after="0"/>
        <w:rPr>
          <w:i/>
          <w:color w:val="000000" w:themeColor="text1"/>
        </w:rPr>
      </w:pPr>
    </w:p>
    <w:p w14:paraId="7156D0A1" w14:textId="36BF2914" w:rsidR="006177A9" w:rsidRPr="006177A9" w:rsidRDefault="006177A9" w:rsidP="002C75EC">
      <w:pPr>
        <w:spacing w:after="0"/>
        <w:rPr>
          <w:i/>
          <w:color w:val="000000" w:themeColor="text1"/>
        </w:rPr>
      </w:pPr>
      <w:r w:rsidRPr="006177A9">
        <w:rPr>
          <w:i/>
          <w:color w:val="000000" w:themeColor="text1"/>
        </w:rPr>
        <w:lastRenderedPageBreak/>
        <w:t xml:space="preserve">Example 4 – Jack </w:t>
      </w:r>
      <w:r>
        <w:rPr>
          <w:i/>
          <w:color w:val="000000" w:themeColor="text1"/>
        </w:rPr>
        <w:t>Denies</w:t>
      </w:r>
      <w:r w:rsidRPr="006177A9">
        <w:rPr>
          <w:i/>
          <w:color w:val="000000" w:themeColor="text1"/>
        </w:rPr>
        <w:t xml:space="preserve"> Helps the Declarer</w:t>
      </w:r>
    </w:p>
    <w:p w14:paraId="61FBF14C" w14:textId="77777777" w:rsidR="00B30A82" w:rsidRDefault="00B30A82" w:rsidP="00B30A82">
      <w:pPr>
        <w:spacing w:after="0"/>
        <w:rPr>
          <w:color w:val="000000" w:themeColor="text1"/>
        </w:rPr>
      </w:pPr>
      <w:r>
        <w:rPr>
          <w:color w:val="000000" w:themeColor="text1"/>
        </w:rPr>
        <w:tab/>
      </w:r>
      <w:proofErr w:type="spellStart"/>
      <w:r>
        <w:rPr>
          <w:color w:val="000000" w:themeColor="text1"/>
        </w:rPr>
        <w:t>AQxx</w:t>
      </w:r>
      <w:proofErr w:type="spellEnd"/>
    </w:p>
    <w:p w14:paraId="1964D0F8" w14:textId="78FC96F7" w:rsidR="00B30A82" w:rsidRPr="00CB6FC8" w:rsidRDefault="00B30A82" w:rsidP="00B30A82">
      <w:pPr>
        <w:spacing w:after="0"/>
        <w:rPr>
          <w:color w:val="000000" w:themeColor="text1"/>
        </w:rPr>
      </w:pPr>
      <w:proofErr w:type="spellStart"/>
      <w:r>
        <w:rPr>
          <w:color w:val="000000" w:themeColor="text1"/>
        </w:rPr>
        <w:t>JTxxxx</w:t>
      </w:r>
      <w:proofErr w:type="spellEnd"/>
      <w:r>
        <w:rPr>
          <w:color w:val="000000" w:themeColor="text1"/>
        </w:rPr>
        <w:tab/>
      </w:r>
      <w:r>
        <w:rPr>
          <w:color w:val="000000" w:themeColor="text1"/>
        </w:rPr>
        <w:tab/>
        <w:t>K</w:t>
      </w:r>
    </w:p>
    <w:p w14:paraId="4BB18433" w14:textId="12C05EAC" w:rsidR="00B30A82" w:rsidRDefault="00B30A82" w:rsidP="00B30A82">
      <w:pPr>
        <w:spacing w:after="0"/>
        <w:rPr>
          <w:color w:val="000000" w:themeColor="text1"/>
        </w:rPr>
      </w:pPr>
      <w:r>
        <w:rPr>
          <w:color w:val="000000" w:themeColor="text1"/>
        </w:rPr>
        <w:tab/>
        <w:t>xx</w:t>
      </w:r>
    </w:p>
    <w:p w14:paraId="64DD4B6A" w14:textId="246B3431" w:rsidR="00B30A82" w:rsidRDefault="003020B8" w:rsidP="002C75EC">
      <w:pPr>
        <w:spacing w:after="0"/>
        <w:rPr>
          <w:color w:val="000000" w:themeColor="text1"/>
        </w:rPr>
      </w:pPr>
      <w:r>
        <w:rPr>
          <w:color w:val="000000" w:themeColor="text1"/>
        </w:rPr>
        <w:t>S</w:t>
      </w:r>
      <w:r w:rsidR="006177A9">
        <w:rPr>
          <w:color w:val="000000" w:themeColor="text1"/>
        </w:rPr>
        <w:t xml:space="preserve">ometimes when </w:t>
      </w:r>
      <w:r>
        <w:rPr>
          <w:color w:val="000000" w:themeColor="text1"/>
        </w:rPr>
        <w:t>d</w:t>
      </w:r>
      <w:r w:rsidR="006177A9">
        <w:rPr>
          <w:color w:val="000000" w:themeColor="text1"/>
        </w:rPr>
        <w:t xml:space="preserve">eclarer plays the Ace, it helps them simply drop the singleton King. </w:t>
      </w:r>
    </w:p>
    <w:p w14:paraId="66FB250B" w14:textId="4BC8F8A1" w:rsidR="006177A9" w:rsidRDefault="006177A9" w:rsidP="002C75EC">
      <w:pPr>
        <w:spacing w:after="0"/>
        <w:rPr>
          <w:color w:val="000000" w:themeColor="text1"/>
        </w:rPr>
      </w:pPr>
    </w:p>
    <w:p w14:paraId="77F705F6" w14:textId="26A8290F" w:rsidR="006177A9" w:rsidRDefault="006177A9" w:rsidP="002C75EC">
      <w:pPr>
        <w:spacing w:after="0"/>
        <w:rPr>
          <w:color w:val="000000" w:themeColor="text1"/>
        </w:rPr>
      </w:pPr>
      <w:r>
        <w:rPr>
          <w:color w:val="000000" w:themeColor="text1"/>
        </w:rPr>
        <w:t xml:space="preserve">Because of these </w:t>
      </w:r>
      <w:r w:rsidR="00AA306E">
        <w:rPr>
          <w:color w:val="000000" w:themeColor="text1"/>
        </w:rPr>
        <w:t>type</w:t>
      </w:r>
      <w:r w:rsidR="003020B8">
        <w:rPr>
          <w:color w:val="000000" w:themeColor="text1"/>
        </w:rPr>
        <w:t>s</w:t>
      </w:r>
      <w:r w:rsidR="00AA306E">
        <w:rPr>
          <w:color w:val="000000" w:themeColor="text1"/>
        </w:rPr>
        <w:t xml:space="preserve"> of positions, most expert players do not play “Jack Denies” and “Coded 10s and 9s”.  The help it provides to partner is not as valuable as the help that it provides to </w:t>
      </w:r>
      <w:r w:rsidR="003020B8">
        <w:rPr>
          <w:color w:val="000000" w:themeColor="text1"/>
        </w:rPr>
        <w:t>d</w:t>
      </w:r>
      <w:r w:rsidR="00AA306E">
        <w:rPr>
          <w:color w:val="000000" w:themeColor="text1"/>
        </w:rPr>
        <w:t xml:space="preserve">eclarer.  </w:t>
      </w:r>
    </w:p>
    <w:p w14:paraId="4F747254" w14:textId="77777777" w:rsidR="00AA306E" w:rsidRDefault="00AA306E" w:rsidP="002C75EC">
      <w:pPr>
        <w:spacing w:after="0"/>
        <w:rPr>
          <w:color w:val="000000" w:themeColor="text1"/>
        </w:rPr>
      </w:pPr>
    </w:p>
    <w:p w14:paraId="5626B555" w14:textId="77777777" w:rsidR="0072136C" w:rsidRDefault="0072136C" w:rsidP="002C75EC">
      <w:pPr>
        <w:spacing w:after="0"/>
        <w:rPr>
          <w:color w:val="000000" w:themeColor="text1"/>
        </w:rPr>
      </w:pPr>
    </w:p>
    <w:p w14:paraId="26075A91" w14:textId="60AD62FB" w:rsidR="0072136C" w:rsidRPr="0072136C" w:rsidRDefault="00AA306E" w:rsidP="002C75EC">
      <w:pPr>
        <w:spacing w:after="0"/>
        <w:rPr>
          <w:b/>
          <w:color w:val="000000" w:themeColor="text1"/>
          <w:sz w:val="24"/>
          <w:szCs w:val="24"/>
        </w:rPr>
      </w:pPr>
      <w:r>
        <w:rPr>
          <w:b/>
          <w:color w:val="000000" w:themeColor="text1"/>
          <w:sz w:val="24"/>
          <w:szCs w:val="24"/>
        </w:rPr>
        <w:t xml:space="preserve">“Jack Denies” and “Coded 10s and </w:t>
      </w:r>
      <w:r w:rsidR="00943E3F">
        <w:rPr>
          <w:b/>
          <w:color w:val="000000" w:themeColor="text1"/>
          <w:sz w:val="24"/>
          <w:szCs w:val="24"/>
        </w:rPr>
        <w:t>9s</w:t>
      </w:r>
      <w:r>
        <w:rPr>
          <w:b/>
          <w:color w:val="000000" w:themeColor="text1"/>
          <w:sz w:val="24"/>
          <w:szCs w:val="24"/>
        </w:rPr>
        <w:t>”</w:t>
      </w:r>
      <w:r w:rsidR="00943E3F">
        <w:rPr>
          <w:b/>
          <w:color w:val="000000" w:themeColor="text1"/>
          <w:sz w:val="24"/>
          <w:szCs w:val="24"/>
        </w:rPr>
        <w:t xml:space="preserve"> in the Middle of the Hand</w:t>
      </w:r>
    </w:p>
    <w:p w14:paraId="7C6AFDBC" w14:textId="37F45AAB" w:rsidR="0072136C" w:rsidRDefault="00AA306E" w:rsidP="002C75EC">
      <w:pPr>
        <w:spacing w:after="0"/>
        <w:rPr>
          <w:color w:val="000000" w:themeColor="text1"/>
        </w:rPr>
      </w:pPr>
      <w:r>
        <w:rPr>
          <w:color w:val="000000" w:themeColor="text1"/>
        </w:rPr>
        <w:t xml:space="preserve">Some expert players </w:t>
      </w:r>
      <w:r w:rsidR="00E32372">
        <w:rPr>
          <w:color w:val="000000" w:themeColor="text1"/>
        </w:rPr>
        <w:t>do use Jack Denies and Co</w:t>
      </w:r>
      <w:r>
        <w:rPr>
          <w:color w:val="000000" w:themeColor="text1"/>
        </w:rPr>
        <w:t>ded 10s and 9s in t</w:t>
      </w:r>
      <w:r w:rsidR="00867DBF">
        <w:rPr>
          <w:color w:val="000000" w:themeColor="text1"/>
        </w:rPr>
        <w:t>he middle of the defense.  By using these agreements in the</w:t>
      </w:r>
      <w:r w:rsidR="00B86436">
        <w:rPr>
          <w:color w:val="000000" w:themeColor="text1"/>
        </w:rPr>
        <w:t xml:space="preserve"> middle of the hand, a defender</w:t>
      </w:r>
      <w:r w:rsidR="00867DBF">
        <w:rPr>
          <w:color w:val="000000" w:themeColor="text1"/>
        </w:rPr>
        <w:t xml:space="preserve"> can use </w:t>
      </w:r>
      <w:r w:rsidR="003020B8">
        <w:rPr>
          <w:color w:val="000000" w:themeColor="text1"/>
        </w:rPr>
        <w:t>the</w:t>
      </w:r>
      <w:r w:rsidR="00867DBF">
        <w:rPr>
          <w:color w:val="000000" w:themeColor="text1"/>
        </w:rPr>
        <w:t xml:space="preserve"> shift </w:t>
      </w:r>
      <w:r w:rsidR="00CE66B5">
        <w:rPr>
          <w:color w:val="000000" w:themeColor="text1"/>
        </w:rPr>
        <w:t xml:space="preserve">of a Jack, Ten, or Nine </w:t>
      </w:r>
      <w:r w:rsidR="00B86436">
        <w:rPr>
          <w:color w:val="000000" w:themeColor="text1"/>
        </w:rPr>
        <w:t>to clarify the pos</w:t>
      </w:r>
      <w:r w:rsidR="003020B8">
        <w:rPr>
          <w:color w:val="000000" w:themeColor="text1"/>
        </w:rPr>
        <w:t>i</w:t>
      </w:r>
      <w:r w:rsidR="00B86436">
        <w:rPr>
          <w:color w:val="000000" w:themeColor="text1"/>
        </w:rPr>
        <w:t>tion of the suit.  This can help part</w:t>
      </w:r>
      <w:r w:rsidR="003020B8">
        <w:rPr>
          <w:color w:val="000000" w:themeColor="text1"/>
        </w:rPr>
        <w:t>n</w:t>
      </w:r>
      <w:r w:rsidR="00B86436">
        <w:rPr>
          <w:color w:val="000000" w:themeColor="text1"/>
        </w:rPr>
        <w:t>er know what to do</w:t>
      </w:r>
      <w:r w:rsidR="003020B8">
        <w:rPr>
          <w:color w:val="000000" w:themeColor="text1"/>
        </w:rPr>
        <w:t>.</w:t>
      </w:r>
      <w:r w:rsidR="00B86436">
        <w:rPr>
          <w:color w:val="000000" w:themeColor="text1"/>
        </w:rPr>
        <w:t xml:space="preserve"> </w:t>
      </w:r>
    </w:p>
    <w:p w14:paraId="30EE0D91" w14:textId="03B311EC" w:rsidR="0043572B" w:rsidRDefault="0043572B" w:rsidP="002C75EC">
      <w:pPr>
        <w:spacing w:after="0"/>
        <w:rPr>
          <w:color w:val="000000" w:themeColor="text1"/>
        </w:rPr>
      </w:pPr>
    </w:p>
    <w:p w14:paraId="07C3427C" w14:textId="449A7121" w:rsidR="00B86436" w:rsidRPr="00B86436" w:rsidRDefault="00B86436" w:rsidP="002C75EC">
      <w:pPr>
        <w:spacing w:after="0"/>
        <w:rPr>
          <w:i/>
          <w:color w:val="000000" w:themeColor="text1"/>
        </w:rPr>
      </w:pPr>
      <w:r w:rsidRPr="00B86436">
        <w:rPr>
          <w:i/>
          <w:color w:val="000000" w:themeColor="text1"/>
        </w:rPr>
        <w:t>Example</w:t>
      </w:r>
      <w:r w:rsidR="00FD5351">
        <w:rPr>
          <w:i/>
          <w:color w:val="000000" w:themeColor="text1"/>
        </w:rPr>
        <w:t xml:space="preserve">s </w:t>
      </w:r>
      <w:r w:rsidRPr="00B86436">
        <w:rPr>
          <w:i/>
          <w:color w:val="000000" w:themeColor="text1"/>
        </w:rPr>
        <w:t xml:space="preserve">– Coded 10s in the Middle of the Hand </w:t>
      </w:r>
    </w:p>
    <w:p w14:paraId="0E1103FF" w14:textId="4E9E9CFF" w:rsidR="00B86436" w:rsidRPr="000425DF" w:rsidRDefault="00B86436" w:rsidP="002C75EC">
      <w:pPr>
        <w:spacing w:after="0"/>
        <w:rPr>
          <w:i/>
          <w:color w:val="000000" w:themeColor="text1"/>
        </w:rPr>
      </w:pPr>
      <w:r w:rsidRPr="000425DF">
        <w:rPr>
          <w:i/>
          <w:color w:val="000000" w:themeColor="text1"/>
        </w:rPr>
        <w:t>Example 5</w:t>
      </w:r>
      <w:r w:rsidRPr="000425DF">
        <w:rPr>
          <w:i/>
          <w:color w:val="000000" w:themeColor="text1"/>
        </w:rPr>
        <w:tab/>
      </w:r>
      <w:r w:rsidRPr="000425DF">
        <w:rPr>
          <w:i/>
          <w:color w:val="000000" w:themeColor="text1"/>
        </w:rPr>
        <w:tab/>
      </w:r>
      <w:r w:rsidRPr="000425DF">
        <w:rPr>
          <w:i/>
          <w:color w:val="000000" w:themeColor="text1"/>
        </w:rPr>
        <w:tab/>
        <w:t>Example 6</w:t>
      </w:r>
      <w:r w:rsidRPr="000425DF">
        <w:rPr>
          <w:i/>
          <w:color w:val="000000" w:themeColor="text1"/>
        </w:rPr>
        <w:tab/>
      </w:r>
    </w:p>
    <w:p w14:paraId="2AE4B9B5" w14:textId="3E952D16" w:rsidR="00B86436" w:rsidRDefault="00B86436" w:rsidP="00B86436">
      <w:pPr>
        <w:spacing w:after="0"/>
        <w:ind w:firstLine="720"/>
        <w:rPr>
          <w:color w:val="000000" w:themeColor="text1"/>
        </w:rPr>
      </w:pPr>
      <w:proofErr w:type="spellStart"/>
      <w:r>
        <w:rPr>
          <w:color w:val="000000" w:themeColor="text1"/>
        </w:rPr>
        <w:t>Qxx</w:t>
      </w:r>
      <w:proofErr w:type="spellEnd"/>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Qxx</w:t>
      </w:r>
      <w:proofErr w:type="spellEnd"/>
    </w:p>
    <w:p w14:paraId="18A3017F" w14:textId="6D47667C" w:rsidR="00B86436" w:rsidRDefault="00B86436" w:rsidP="002C75EC">
      <w:pPr>
        <w:spacing w:after="0"/>
        <w:rPr>
          <w:color w:val="000000" w:themeColor="text1"/>
        </w:rPr>
      </w:pPr>
      <w:r>
        <w:rPr>
          <w:color w:val="000000" w:themeColor="text1"/>
        </w:rPr>
        <w:t>KJT</w:t>
      </w:r>
      <w:r>
        <w:rPr>
          <w:color w:val="000000" w:themeColor="text1"/>
        </w:rPr>
        <w:tab/>
      </w:r>
      <w:r>
        <w:rPr>
          <w:color w:val="000000" w:themeColor="text1"/>
        </w:rPr>
        <w:tab/>
      </w:r>
      <w:proofErr w:type="spellStart"/>
      <w:r>
        <w:rPr>
          <w:color w:val="000000" w:themeColor="text1"/>
        </w:rPr>
        <w:t>Axxx</w:t>
      </w:r>
      <w:proofErr w:type="spellEnd"/>
      <w:r>
        <w:rPr>
          <w:color w:val="000000" w:themeColor="text1"/>
        </w:rPr>
        <w:tab/>
      </w:r>
      <w:r>
        <w:rPr>
          <w:color w:val="000000" w:themeColor="text1"/>
        </w:rPr>
        <w:tab/>
      </w:r>
      <w:proofErr w:type="spellStart"/>
      <w:r>
        <w:rPr>
          <w:color w:val="000000" w:themeColor="text1"/>
        </w:rPr>
        <w:t>Axxx</w:t>
      </w:r>
      <w:proofErr w:type="spellEnd"/>
      <w:r>
        <w:rPr>
          <w:color w:val="000000" w:themeColor="text1"/>
        </w:rPr>
        <w:tab/>
      </w:r>
      <w:r>
        <w:rPr>
          <w:color w:val="000000" w:themeColor="text1"/>
        </w:rPr>
        <w:tab/>
        <w:t>KJT</w:t>
      </w:r>
    </w:p>
    <w:p w14:paraId="22AECC2B" w14:textId="1D889DDB" w:rsidR="00B86436" w:rsidRDefault="00B86436" w:rsidP="002C75EC">
      <w:pPr>
        <w:spacing w:after="0"/>
        <w:rPr>
          <w:color w:val="000000" w:themeColor="text1"/>
        </w:rPr>
      </w:pPr>
      <w:r>
        <w:rPr>
          <w:color w:val="000000" w:themeColor="text1"/>
        </w:rPr>
        <w:tab/>
      </w:r>
      <w:r w:rsidR="003020B8">
        <w:rPr>
          <w:color w:val="000000" w:themeColor="text1"/>
        </w:rPr>
        <w:t>x</w:t>
      </w:r>
      <w:r>
        <w:rPr>
          <w:color w:val="000000" w:themeColor="text1"/>
        </w:rPr>
        <w:t>xx</w:t>
      </w:r>
      <w:r>
        <w:rPr>
          <w:color w:val="000000" w:themeColor="text1"/>
        </w:rPr>
        <w:tab/>
      </w:r>
      <w:r>
        <w:rPr>
          <w:color w:val="000000" w:themeColor="text1"/>
        </w:rPr>
        <w:tab/>
      </w:r>
      <w:r>
        <w:rPr>
          <w:color w:val="000000" w:themeColor="text1"/>
        </w:rPr>
        <w:tab/>
      </w:r>
      <w:r>
        <w:rPr>
          <w:color w:val="000000" w:themeColor="text1"/>
        </w:rPr>
        <w:tab/>
      </w:r>
      <w:proofErr w:type="spellStart"/>
      <w:r w:rsidR="003020B8">
        <w:rPr>
          <w:color w:val="000000" w:themeColor="text1"/>
        </w:rPr>
        <w:t>x</w:t>
      </w:r>
      <w:r w:rsidR="000425DF">
        <w:rPr>
          <w:color w:val="000000" w:themeColor="text1"/>
        </w:rPr>
        <w:t>xx</w:t>
      </w:r>
      <w:proofErr w:type="spellEnd"/>
    </w:p>
    <w:p w14:paraId="40EE068F" w14:textId="30A91BD2" w:rsidR="00B86436" w:rsidRDefault="00B86436" w:rsidP="002C75EC">
      <w:pPr>
        <w:spacing w:after="0"/>
        <w:rPr>
          <w:color w:val="000000" w:themeColor="text1"/>
        </w:rPr>
      </w:pPr>
      <w:r>
        <w:rPr>
          <w:color w:val="000000" w:themeColor="text1"/>
        </w:rPr>
        <w:t xml:space="preserve">In Example 5, </w:t>
      </w:r>
      <w:r w:rsidR="003020B8">
        <w:rPr>
          <w:color w:val="000000" w:themeColor="text1"/>
        </w:rPr>
        <w:t>i</w:t>
      </w:r>
      <w:r>
        <w:rPr>
          <w:color w:val="000000" w:themeColor="text1"/>
        </w:rPr>
        <w:t>f East makes a discard saying they li</w:t>
      </w:r>
      <w:r w:rsidR="003020B8">
        <w:rPr>
          <w:color w:val="000000" w:themeColor="text1"/>
        </w:rPr>
        <w:t>k</w:t>
      </w:r>
      <w:r>
        <w:rPr>
          <w:color w:val="000000" w:themeColor="text1"/>
        </w:rPr>
        <w:t xml:space="preserve">e this suit, West knows partner has the Ace.  West can lead the Ten and allow East to </w:t>
      </w:r>
      <w:r w:rsidR="000425DF">
        <w:rPr>
          <w:color w:val="000000" w:themeColor="text1"/>
        </w:rPr>
        <w:t>work out</w:t>
      </w:r>
      <w:r>
        <w:rPr>
          <w:color w:val="000000" w:themeColor="text1"/>
        </w:rPr>
        <w:t xml:space="preserve"> the position of the honors.  </w:t>
      </w:r>
      <w:r w:rsidR="000425DF">
        <w:rPr>
          <w:color w:val="000000" w:themeColor="text1"/>
        </w:rPr>
        <w:t xml:space="preserve">A similar play can be made by </w:t>
      </w:r>
      <w:r w:rsidR="003020B8">
        <w:rPr>
          <w:color w:val="000000" w:themeColor="text1"/>
        </w:rPr>
        <w:t>Ea</w:t>
      </w:r>
      <w:r w:rsidR="000425DF">
        <w:rPr>
          <w:color w:val="000000" w:themeColor="text1"/>
        </w:rPr>
        <w:t xml:space="preserve">st in Example 6 (shifting to the Ten) if West makes a signal showing the Ace of this suit.  </w:t>
      </w:r>
    </w:p>
    <w:p w14:paraId="419F5168" w14:textId="62B592AC" w:rsidR="0043572B" w:rsidRDefault="0043572B" w:rsidP="002C75EC">
      <w:pPr>
        <w:spacing w:after="0"/>
        <w:rPr>
          <w:b/>
          <w:color w:val="000000" w:themeColor="text1"/>
          <w:sz w:val="24"/>
          <w:szCs w:val="24"/>
        </w:rPr>
      </w:pPr>
    </w:p>
    <w:p w14:paraId="6AC8B928" w14:textId="31742A38" w:rsidR="004F1966" w:rsidRDefault="004F1966" w:rsidP="002C75EC">
      <w:pPr>
        <w:spacing w:after="0"/>
        <w:rPr>
          <w:b/>
          <w:color w:val="000000" w:themeColor="text1"/>
          <w:sz w:val="24"/>
          <w:szCs w:val="24"/>
        </w:rPr>
      </w:pPr>
    </w:p>
    <w:p w14:paraId="04986F5F" w14:textId="2A7F3820" w:rsidR="004F1966" w:rsidRPr="001C5FBF" w:rsidRDefault="009835C2" w:rsidP="004F1966">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A Particularly Difficult Holding - </w:t>
      </w:r>
      <w:r w:rsidR="004F1966">
        <w:rPr>
          <w:rFonts w:ascii="Calibri" w:eastAsia="Calibri" w:hAnsi="Calibri" w:cs="Times New Roman"/>
          <w:b/>
          <w:noProof/>
          <w:color w:val="000000" w:themeColor="text1"/>
          <w:sz w:val="24"/>
          <w:szCs w:val="24"/>
        </w:rPr>
        <w:t>Opening Lead from AQTxx</w:t>
      </w:r>
    </w:p>
    <w:p w14:paraId="66F55485" w14:textId="46774A5C"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When on opening lead against a notrump contract </w:t>
      </w:r>
      <w:r w:rsidR="006C36BE">
        <w:rPr>
          <w:rFonts w:ascii="Calibri" w:eastAsia="Calibri" w:hAnsi="Calibri" w:cs="Times New Roman"/>
          <w:noProof/>
          <w:color w:val="000000" w:themeColor="text1"/>
        </w:rPr>
        <w:t>it is difficult when you have a holding like AQTxx.  Here we</w:t>
      </w:r>
      <w:r>
        <w:rPr>
          <w:rFonts w:ascii="Calibri" w:eastAsia="Calibri" w:hAnsi="Calibri" w:cs="Times New Roman"/>
          <w:noProof/>
          <w:color w:val="000000" w:themeColor="text1"/>
        </w:rPr>
        <w:t xml:space="preserve"> have 3 honors, so it seems that we should lead high.  But we do not have to</w:t>
      </w:r>
      <w:r w:rsidR="00090348">
        <w:rPr>
          <w:rFonts w:ascii="Calibri" w:eastAsia="Calibri" w:hAnsi="Calibri" w:cs="Times New Roman"/>
          <w:noProof/>
          <w:color w:val="000000" w:themeColor="text1"/>
        </w:rPr>
        <w:t>uching</w:t>
      </w:r>
      <w:r>
        <w:rPr>
          <w:rFonts w:ascii="Calibri" w:eastAsia="Calibri" w:hAnsi="Calibri" w:cs="Times New Roman"/>
          <w:noProof/>
          <w:color w:val="000000" w:themeColor="text1"/>
        </w:rPr>
        <w:t xml:space="preserve"> honors to lead</w:t>
      </w:r>
      <w:r w:rsidR="00090348">
        <w:rPr>
          <w:rFonts w:ascii="Calibri" w:eastAsia="Calibri" w:hAnsi="Calibri" w:cs="Times New Roman"/>
          <w:noProof/>
          <w:color w:val="000000" w:themeColor="text1"/>
        </w:rPr>
        <w:t xml:space="preserve"> from.  </w:t>
      </w:r>
      <w:r w:rsidR="006C36B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Based on the layout of the suit around the table, the winning card </w:t>
      </w:r>
      <w:r w:rsidR="00454C2A">
        <w:rPr>
          <w:rFonts w:ascii="Calibri" w:eastAsia="Calibri" w:hAnsi="Calibri" w:cs="Times New Roman"/>
          <w:noProof/>
          <w:color w:val="000000" w:themeColor="text1"/>
        </w:rPr>
        <w:t xml:space="preserve">to lead </w:t>
      </w:r>
      <w:r>
        <w:rPr>
          <w:rFonts w:ascii="Calibri" w:eastAsia="Calibri" w:hAnsi="Calibri" w:cs="Times New Roman"/>
          <w:noProof/>
          <w:color w:val="000000" w:themeColor="text1"/>
        </w:rPr>
        <w:t>can be a variety of different ones from this awkward holding.  The best opening lead will usually be either the Ace, the Queen, or even 4</w:t>
      </w:r>
      <w:r w:rsidRPr="007223C8">
        <w:rPr>
          <w:rFonts w:ascii="Calibri" w:eastAsia="Calibri" w:hAnsi="Calibri" w:cs="Times New Roman"/>
          <w:noProof/>
          <w:color w:val="000000" w:themeColor="text1"/>
          <w:vertAlign w:val="superscript"/>
        </w:rPr>
        <w:t>th</w:t>
      </w:r>
      <w:r>
        <w:rPr>
          <w:rFonts w:ascii="Calibri" w:eastAsia="Calibri" w:hAnsi="Calibri" w:cs="Times New Roman"/>
          <w:noProof/>
          <w:color w:val="000000" w:themeColor="text1"/>
        </w:rPr>
        <w:t xml:space="preserve"> best.  Let’s look at some examples of the way the suit may lay around the table and see what the best lead is in each of these situations.   </w:t>
      </w:r>
    </w:p>
    <w:p w14:paraId="6CB85751" w14:textId="77777777" w:rsidR="004F1966" w:rsidRDefault="004F1966" w:rsidP="004F1966">
      <w:pPr>
        <w:spacing w:after="0"/>
        <w:rPr>
          <w:rFonts w:ascii="Calibri" w:eastAsia="Calibri" w:hAnsi="Calibri" w:cs="Times New Roman"/>
          <w:noProof/>
          <w:color w:val="000000" w:themeColor="text1"/>
        </w:rPr>
      </w:pPr>
    </w:p>
    <w:p w14:paraId="76FAB8EE" w14:textId="4CBFEDFB" w:rsidR="004F1966" w:rsidRPr="007223C8" w:rsidRDefault="004F1966" w:rsidP="004F1966">
      <w:pPr>
        <w:spacing w:after="0"/>
        <w:rPr>
          <w:rFonts w:ascii="Calibri" w:eastAsia="Calibri" w:hAnsi="Calibri" w:cs="Times New Roman"/>
          <w:i/>
          <w:noProof/>
          <w:color w:val="000000" w:themeColor="text1"/>
        </w:rPr>
      </w:pPr>
      <w:r w:rsidRPr="007223C8">
        <w:rPr>
          <w:rFonts w:ascii="Calibri" w:eastAsia="Calibri" w:hAnsi="Calibri" w:cs="Times New Roman"/>
          <w:i/>
          <w:noProof/>
          <w:color w:val="000000" w:themeColor="text1"/>
        </w:rPr>
        <w:t xml:space="preserve">Example </w:t>
      </w:r>
      <w:r w:rsidR="002C0E03">
        <w:rPr>
          <w:rFonts w:ascii="Calibri" w:eastAsia="Calibri" w:hAnsi="Calibri" w:cs="Times New Roman"/>
          <w:i/>
          <w:noProof/>
          <w:color w:val="000000" w:themeColor="text1"/>
        </w:rPr>
        <w:t>7</w:t>
      </w:r>
    </w:p>
    <w:p w14:paraId="0B958211"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b/>
        <w:t>K</w:t>
      </w:r>
    </w:p>
    <w:p w14:paraId="01AB868B"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AQTxx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Jxx</w:t>
      </w:r>
    </w:p>
    <w:p w14:paraId="2C553719"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b/>
        <w:t>xxxx</w:t>
      </w:r>
    </w:p>
    <w:p w14:paraId="5C2F8131" w14:textId="4FD40D6A" w:rsidR="004F1966" w:rsidRDefault="006C36BE"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This is an example of a layout where the Ace is the winning opening lead.</w:t>
      </w:r>
      <w:r w:rsidR="004F1966">
        <w:rPr>
          <w:rFonts w:ascii="Calibri" w:eastAsia="Calibri" w:hAnsi="Calibri" w:cs="Times New Roman"/>
          <w:noProof/>
          <w:color w:val="000000" w:themeColor="text1"/>
        </w:rPr>
        <w:t xml:space="preserve"> </w:t>
      </w:r>
    </w:p>
    <w:p w14:paraId="257C0DBE" w14:textId="77777777" w:rsidR="004F1966" w:rsidRDefault="004F1966" w:rsidP="004F1966">
      <w:pPr>
        <w:spacing w:after="0"/>
        <w:rPr>
          <w:rFonts w:ascii="Calibri" w:eastAsia="Calibri" w:hAnsi="Calibri" w:cs="Times New Roman"/>
          <w:noProof/>
          <w:color w:val="000000" w:themeColor="text1"/>
        </w:rPr>
      </w:pPr>
    </w:p>
    <w:p w14:paraId="77308F0C" w14:textId="77777777" w:rsidR="00454C2A" w:rsidRDefault="00454C2A" w:rsidP="004F1966">
      <w:pPr>
        <w:spacing w:after="0"/>
        <w:rPr>
          <w:rFonts w:ascii="Calibri" w:eastAsia="Calibri" w:hAnsi="Calibri" w:cs="Times New Roman"/>
          <w:i/>
          <w:noProof/>
          <w:color w:val="000000" w:themeColor="text1"/>
        </w:rPr>
      </w:pPr>
    </w:p>
    <w:p w14:paraId="3DF731AB" w14:textId="77777777" w:rsidR="00454C2A" w:rsidRDefault="00454C2A" w:rsidP="004F1966">
      <w:pPr>
        <w:spacing w:after="0"/>
        <w:rPr>
          <w:rFonts w:ascii="Calibri" w:eastAsia="Calibri" w:hAnsi="Calibri" w:cs="Times New Roman"/>
          <w:i/>
          <w:noProof/>
          <w:color w:val="000000" w:themeColor="text1"/>
        </w:rPr>
      </w:pPr>
    </w:p>
    <w:p w14:paraId="0A3FCCFE" w14:textId="758D53E1" w:rsidR="004F1966" w:rsidRDefault="006C36BE"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lastRenderedPageBreak/>
        <w:t>There are many other holdings where leading the Queen is the best opening lead.</w:t>
      </w:r>
    </w:p>
    <w:p w14:paraId="4CA7DC4D" w14:textId="4218C374" w:rsidR="004F1966" w:rsidRPr="006C604B" w:rsidRDefault="004F1966" w:rsidP="004F1966">
      <w:pPr>
        <w:spacing w:after="0"/>
        <w:rPr>
          <w:rFonts w:ascii="Calibri" w:eastAsia="Calibri" w:hAnsi="Calibri" w:cs="Times New Roman"/>
          <w:i/>
          <w:noProof/>
          <w:color w:val="000000" w:themeColor="text1"/>
        </w:rPr>
      </w:pPr>
      <w:r w:rsidRPr="006C604B">
        <w:rPr>
          <w:rFonts w:ascii="Calibri" w:eastAsia="Calibri" w:hAnsi="Calibri" w:cs="Times New Roman"/>
          <w:i/>
          <w:noProof/>
          <w:color w:val="000000" w:themeColor="text1"/>
        </w:rPr>
        <w:t xml:space="preserve">Example </w:t>
      </w:r>
      <w:r w:rsidR="002C0E03">
        <w:rPr>
          <w:rFonts w:ascii="Calibri" w:eastAsia="Calibri" w:hAnsi="Calibri" w:cs="Times New Roman"/>
          <w:i/>
          <w:noProof/>
          <w:color w:val="000000" w:themeColor="text1"/>
        </w:rPr>
        <w:t>8</w:t>
      </w:r>
    </w:p>
    <w:p w14:paraId="5EBB605F"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b/>
        <w:t>J</w:t>
      </w:r>
    </w:p>
    <w:p w14:paraId="556CF3A7"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AQTxx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9xx</w:t>
      </w:r>
    </w:p>
    <w:p w14:paraId="4FCC3106" w14:textId="77777777" w:rsidR="004F1966" w:rsidRPr="00970351"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b/>
        <w:t>Kxxx</w:t>
      </w:r>
    </w:p>
    <w:p w14:paraId="67818779" w14:textId="23C1EC76" w:rsidR="004F1966" w:rsidRDefault="006C36BE"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Here the Queen is the best lead, if we are going to lead the suit.</w:t>
      </w:r>
    </w:p>
    <w:p w14:paraId="1306C8FB" w14:textId="77777777" w:rsidR="004F1966" w:rsidRDefault="004F1966" w:rsidP="004F1966">
      <w:pPr>
        <w:spacing w:after="0"/>
        <w:rPr>
          <w:rFonts w:ascii="Calibri" w:eastAsia="Calibri" w:hAnsi="Calibri" w:cs="Times New Roman"/>
          <w:noProof/>
          <w:color w:val="000000" w:themeColor="text1"/>
        </w:rPr>
      </w:pPr>
    </w:p>
    <w:p w14:paraId="1FBBA8C6" w14:textId="1E46629D" w:rsidR="004F1966" w:rsidRPr="00BF738E" w:rsidRDefault="004F1966" w:rsidP="004F1966">
      <w:pPr>
        <w:spacing w:after="0"/>
        <w:rPr>
          <w:rFonts w:ascii="Calibri" w:eastAsia="Calibri" w:hAnsi="Calibri" w:cs="Times New Roman"/>
          <w:i/>
          <w:noProof/>
          <w:color w:val="000000" w:themeColor="text1"/>
        </w:rPr>
      </w:pPr>
      <w:r w:rsidRPr="00BF738E">
        <w:rPr>
          <w:rFonts w:ascii="Calibri" w:eastAsia="Calibri" w:hAnsi="Calibri" w:cs="Times New Roman"/>
          <w:i/>
          <w:noProof/>
          <w:color w:val="000000" w:themeColor="text1"/>
        </w:rPr>
        <w:t xml:space="preserve">Example </w:t>
      </w:r>
      <w:r w:rsidR="002C0E03">
        <w:rPr>
          <w:rFonts w:ascii="Calibri" w:eastAsia="Calibri" w:hAnsi="Calibri" w:cs="Times New Roman"/>
          <w:i/>
          <w:noProof/>
          <w:color w:val="000000" w:themeColor="text1"/>
        </w:rPr>
        <w:t>9</w:t>
      </w:r>
    </w:p>
    <w:p w14:paraId="7D467796"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b/>
        <w:t>Kxx</w:t>
      </w:r>
    </w:p>
    <w:p w14:paraId="1366B686"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AQTxx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xxx</w:t>
      </w:r>
    </w:p>
    <w:p w14:paraId="6674DE10"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b/>
        <w:t>Jx</w:t>
      </w:r>
    </w:p>
    <w:p w14:paraId="2C77EC2C" w14:textId="1C3BF560" w:rsidR="004F1966" w:rsidRPr="00970351"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From this holding the Queen is the best opening lead.  A lead of the Ace allows declarer to hold</w:t>
      </w:r>
      <w:r w:rsidR="00347A9F">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up and cut communication, and the lead of 4</w:t>
      </w:r>
      <w:r w:rsidRPr="00587303">
        <w:rPr>
          <w:rFonts w:ascii="Calibri" w:eastAsia="Calibri" w:hAnsi="Calibri" w:cs="Times New Roman"/>
          <w:noProof/>
          <w:color w:val="000000" w:themeColor="text1"/>
          <w:vertAlign w:val="superscript"/>
        </w:rPr>
        <w:t>th</w:t>
      </w:r>
      <w:r>
        <w:rPr>
          <w:rFonts w:ascii="Calibri" w:eastAsia="Calibri" w:hAnsi="Calibri" w:cs="Times New Roman"/>
          <w:noProof/>
          <w:color w:val="000000" w:themeColor="text1"/>
        </w:rPr>
        <w:t xml:space="preserve"> best allows declarer to have two stoppers.  </w:t>
      </w:r>
    </w:p>
    <w:p w14:paraId="0FAC1E17" w14:textId="2323BE0B" w:rsidR="004F1966" w:rsidRDefault="004F1966" w:rsidP="004F1966">
      <w:pPr>
        <w:spacing w:after="0"/>
        <w:rPr>
          <w:rFonts w:ascii="Calibri" w:eastAsia="Calibri" w:hAnsi="Calibri" w:cs="Times New Roman"/>
          <w:b/>
          <w:noProof/>
          <w:color w:val="000000" w:themeColor="text1"/>
          <w:sz w:val="24"/>
          <w:szCs w:val="24"/>
        </w:rPr>
      </w:pPr>
    </w:p>
    <w:p w14:paraId="4F8D97D9" w14:textId="51367E15" w:rsidR="0071168B" w:rsidRPr="00BF738E" w:rsidRDefault="0071168B" w:rsidP="0071168B">
      <w:pPr>
        <w:spacing w:after="0"/>
        <w:rPr>
          <w:rFonts w:ascii="Calibri" w:eastAsia="Calibri" w:hAnsi="Calibri" w:cs="Times New Roman"/>
          <w:i/>
          <w:noProof/>
          <w:color w:val="000000" w:themeColor="text1"/>
        </w:rPr>
      </w:pPr>
      <w:r w:rsidRPr="00BF738E">
        <w:rPr>
          <w:rFonts w:ascii="Calibri" w:eastAsia="Calibri" w:hAnsi="Calibri" w:cs="Times New Roman"/>
          <w:i/>
          <w:noProof/>
          <w:color w:val="000000" w:themeColor="text1"/>
        </w:rPr>
        <w:t xml:space="preserve">Example </w:t>
      </w:r>
      <w:r w:rsidR="002C0E03">
        <w:rPr>
          <w:rFonts w:ascii="Calibri" w:eastAsia="Calibri" w:hAnsi="Calibri" w:cs="Times New Roman"/>
          <w:i/>
          <w:noProof/>
          <w:color w:val="000000" w:themeColor="text1"/>
        </w:rPr>
        <w:t>10</w:t>
      </w:r>
    </w:p>
    <w:p w14:paraId="060749DC" w14:textId="77777777" w:rsidR="0071168B" w:rsidRDefault="0071168B" w:rsidP="007116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b/>
        <w:t>Jxx</w:t>
      </w:r>
    </w:p>
    <w:p w14:paraId="60A93138" w14:textId="77777777" w:rsidR="0071168B" w:rsidRDefault="0071168B" w:rsidP="007116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AQTxx</w:t>
      </w:r>
      <w:r>
        <w:rPr>
          <w:rFonts w:ascii="Calibri" w:eastAsia="Calibri" w:hAnsi="Calibri" w:cs="Times New Roman"/>
          <w:noProof/>
          <w:color w:val="000000" w:themeColor="text1"/>
        </w:rPr>
        <w:tab/>
      </w:r>
      <w:r>
        <w:rPr>
          <w:rFonts w:ascii="Calibri" w:eastAsia="Calibri" w:hAnsi="Calibri" w:cs="Times New Roman"/>
          <w:noProof/>
          <w:color w:val="000000" w:themeColor="text1"/>
        </w:rPr>
        <w:tab/>
        <w:t>Kx</w:t>
      </w:r>
    </w:p>
    <w:p w14:paraId="55D2294E" w14:textId="77777777" w:rsidR="0071168B" w:rsidRPr="00970351" w:rsidRDefault="0071168B" w:rsidP="007116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b/>
        <w:t>xxx</w:t>
      </w:r>
    </w:p>
    <w:p w14:paraId="7A8767C1" w14:textId="19F6470B" w:rsidR="0071168B" w:rsidRDefault="0071168B" w:rsidP="007116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From this holding the lead of 4</w:t>
      </w:r>
      <w:r w:rsidRPr="00C67626">
        <w:rPr>
          <w:rFonts w:ascii="Calibri" w:eastAsia="Calibri" w:hAnsi="Calibri" w:cs="Times New Roman"/>
          <w:noProof/>
          <w:color w:val="000000" w:themeColor="text1"/>
          <w:vertAlign w:val="superscript"/>
        </w:rPr>
        <w:t>th</w:t>
      </w:r>
      <w:r>
        <w:rPr>
          <w:rFonts w:ascii="Calibri" w:eastAsia="Calibri" w:hAnsi="Calibri" w:cs="Times New Roman"/>
          <w:noProof/>
          <w:color w:val="000000" w:themeColor="text1"/>
        </w:rPr>
        <w:t xml:space="preserve"> best turns out to be the best opening lead.  </w:t>
      </w:r>
    </w:p>
    <w:p w14:paraId="2D3E714E" w14:textId="77777777" w:rsidR="0071168B" w:rsidRDefault="0071168B" w:rsidP="004F1966">
      <w:pPr>
        <w:spacing w:after="0"/>
        <w:rPr>
          <w:rFonts w:ascii="Calibri" w:eastAsia="Calibri" w:hAnsi="Calibri" w:cs="Times New Roman"/>
          <w:b/>
          <w:noProof/>
          <w:color w:val="000000" w:themeColor="text1"/>
          <w:sz w:val="24"/>
          <w:szCs w:val="24"/>
        </w:rPr>
      </w:pPr>
    </w:p>
    <w:p w14:paraId="1B837181" w14:textId="77777777" w:rsidR="004F1966" w:rsidRPr="00347A9F" w:rsidRDefault="004F1966" w:rsidP="004F1966">
      <w:pPr>
        <w:spacing w:after="0"/>
        <w:rPr>
          <w:rFonts w:ascii="Calibri" w:eastAsia="Calibri" w:hAnsi="Calibri" w:cs="Times New Roman"/>
          <w:i/>
          <w:iCs/>
          <w:noProof/>
          <w:color w:val="000000" w:themeColor="text1"/>
        </w:rPr>
      </w:pPr>
      <w:r w:rsidRPr="00347A9F">
        <w:rPr>
          <w:rFonts w:ascii="Calibri" w:eastAsia="Calibri" w:hAnsi="Calibri" w:cs="Times New Roman"/>
          <w:b/>
          <w:i/>
          <w:iCs/>
          <w:noProof/>
          <w:color w:val="000000" w:themeColor="text1"/>
          <w:sz w:val="24"/>
          <w:szCs w:val="24"/>
        </w:rPr>
        <w:t>Standard Lead from AQTxx</w:t>
      </w:r>
    </w:p>
    <w:p w14:paraId="1CA62E25"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As you can see from the examples, there are holdings where each card (Ace, Queen, or 4</w:t>
      </w:r>
      <w:r w:rsidRPr="00C66B7B">
        <w:rPr>
          <w:rFonts w:ascii="Calibri" w:eastAsia="Calibri" w:hAnsi="Calibri" w:cs="Times New Roman"/>
          <w:noProof/>
          <w:color w:val="000000" w:themeColor="text1"/>
          <w:vertAlign w:val="superscript"/>
        </w:rPr>
        <w:t>th</w:t>
      </w:r>
      <w:r>
        <w:rPr>
          <w:rFonts w:ascii="Calibri" w:eastAsia="Calibri" w:hAnsi="Calibri" w:cs="Times New Roman"/>
          <w:noProof/>
          <w:color w:val="000000" w:themeColor="text1"/>
        </w:rPr>
        <w:t xml:space="preserve"> best) is the winning lead.  But the general consensus for the best opening lead from this holding (given no information from the auction) is the Queen. </w:t>
      </w:r>
    </w:p>
    <w:p w14:paraId="2E44F179" w14:textId="77777777" w:rsidR="004F1966"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A</w:t>
      </w:r>
      <w:r w:rsidRPr="00C66B7B">
        <w:rPr>
          <w:rFonts w:ascii="Calibri" w:eastAsia="Calibri" w:hAnsi="Calibri" w:cs="Times New Roman"/>
          <w:b/>
          <w:noProof/>
          <w:color w:val="000000" w:themeColor="text1"/>
        </w:rPr>
        <w:t>Q</w:t>
      </w:r>
      <w:r>
        <w:rPr>
          <w:rFonts w:ascii="Calibri" w:eastAsia="Calibri" w:hAnsi="Calibri" w:cs="Times New Roman"/>
          <w:noProof/>
          <w:color w:val="000000" w:themeColor="text1"/>
        </w:rPr>
        <w:t>Txx</w:t>
      </w:r>
    </w:p>
    <w:p w14:paraId="25F072FE" w14:textId="43411DF2" w:rsidR="004F1966" w:rsidRPr="00C66B7B" w:rsidRDefault="004F1966" w:rsidP="004F1966">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The lead of the Queen is a nice balance between forcing out a higher honor (not leading too low) and still remaining in control of a suit (keeping the Ace and not letting the declarer make a hold</w:t>
      </w:r>
      <w:r w:rsidR="00347A9F">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up play to cut communication between us and partner.) </w:t>
      </w:r>
    </w:p>
    <w:p w14:paraId="50847564" w14:textId="77777777" w:rsidR="004F1966" w:rsidRDefault="004F1966" w:rsidP="002C75EC">
      <w:pPr>
        <w:spacing w:after="0"/>
        <w:rPr>
          <w:b/>
          <w:color w:val="000000" w:themeColor="text1"/>
          <w:sz w:val="24"/>
          <w:szCs w:val="24"/>
        </w:rPr>
      </w:pPr>
    </w:p>
    <w:p w14:paraId="2B825AB4" w14:textId="77777777" w:rsidR="009835C2" w:rsidRDefault="009835C2" w:rsidP="00ED1344">
      <w:pPr>
        <w:spacing w:after="0"/>
        <w:rPr>
          <w:b/>
          <w:color w:val="000000" w:themeColor="text1"/>
          <w:sz w:val="24"/>
          <w:szCs w:val="24"/>
        </w:rPr>
      </w:pPr>
    </w:p>
    <w:p w14:paraId="6C316B0B" w14:textId="77777777" w:rsidR="009835C2" w:rsidRDefault="009835C2" w:rsidP="00ED1344">
      <w:pPr>
        <w:spacing w:after="0"/>
        <w:rPr>
          <w:b/>
          <w:color w:val="000000" w:themeColor="text1"/>
          <w:sz w:val="24"/>
          <w:szCs w:val="24"/>
        </w:rPr>
      </w:pPr>
    </w:p>
    <w:p w14:paraId="602FE357" w14:textId="77777777" w:rsidR="009835C2" w:rsidRDefault="009835C2" w:rsidP="00ED1344">
      <w:pPr>
        <w:spacing w:after="0"/>
        <w:rPr>
          <w:b/>
          <w:color w:val="000000" w:themeColor="text1"/>
          <w:sz w:val="24"/>
          <w:szCs w:val="24"/>
        </w:rPr>
      </w:pPr>
    </w:p>
    <w:p w14:paraId="088737AB" w14:textId="77777777" w:rsidR="009835C2" w:rsidRDefault="009835C2" w:rsidP="00ED1344">
      <w:pPr>
        <w:spacing w:after="0"/>
        <w:rPr>
          <w:b/>
          <w:color w:val="000000" w:themeColor="text1"/>
          <w:sz w:val="24"/>
          <w:szCs w:val="24"/>
        </w:rPr>
      </w:pPr>
    </w:p>
    <w:p w14:paraId="360A820F" w14:textId="77777777" w:rsidR="009835C2" w:rsidRDefault="009835C2" w:rsidP="00ED1344">
      <w:pPr>
        <w:spacing w:after="0"/>
        <w:rPr>
          <w:b/>
          <w:color w:val="000000" w:themeColor="text1"/>
          <w:sz w:val="24"/>
          <w:szCs w:val="24"/>
        </w:rPr>
      </w:pPr>
    </w:p>
    <w:p w14:paraId="59594883" w14:textId="77777777" w:rsidR="009835C2" w:rsidRDefault="009835C2" w:rsidP="00ED1344">
      <w:pPr>
        <w:spacing w:after="0"/>
        <w:rPr>
          <w:b/>
          <w:color w:val="000000" w:themeColor="text1"/>
          <w:sz w:val="24"/>
          <w:szCs w:val="24"/>
        </w:rPr>
      </w:pPr>
    </w:p>
    <w:p w14:paraId="159234EA" w14:textId="77777777" w:rsidR="009835C2" w:rsidRDefault="009835C2" w:rsidP="00ED1344">
      <w:pPr>
        <w:spacing w:after="0"/>
        <w:rPr>
          <w:b/>
          <w:color w:val="000000" w:themeColor="text1"/>
          <w:sz w:val="24"/>
          <w:szCs w:val="24"/>
        </w:rPr>
      </w:pPr>
    </w:p>
    <w:p w14:paraId="40C2F792" w14:textId="77777777" w:rsidR="009835C2" w:rsidRDefault="009835C2" w:rsidP="00ED1344">
      <w:pPr>
        <w:spacing w:after="0"/>
        <w:rPr>
          <w:b/>
          <w:color w:val="000000" w:themeColor="text1"/>
          <w:sz w:val="24"/>
          <w:szCs w:val="24"/>
        </w:rPr>
      </w:pPr>
    </w:p>
    <w:p w14:paraId="2F757A52" w14:textId="77777777" w:rsidR="009835C2" w:rsidRDefault="009835C2" w:rsidP="00ED1344">
      <w:pPr>
        <w:spacing w:after="0"/>
        <w:rPr>
          <w:b/>
          <w:color w:val="000000" w:themeColor="text1"/>
          <w:sz w:val="24"/>
          <w:szCs w:val="24"/>
        </w:rPr>
      </w:pPr>
    </w:p>
    <w:p w14:paraId="2E2FC80E" w14:textId="77777777" w:rsidR="009835C2" w:rsidRDefault="009835C2" w:rsidP="00ED1344">
      <w:pPr>
        <w:spacing w:after="0"/>
        <w:rPr>
          <w:b/>
          <w:color w:val="000000" w:themeColor="text1"/>
          <w:sz w:val="24"/>
          <w:szCs w:val="24"/>
        </w:rPr>
      </w:pPr>
    </w:p>
    <w:p w14:paraId="4887BAEB" w14:textId="77777777" w:rsidR="00347A9F" w:rsidRDefault="00347A9F" w:rsidP="00ED1344">
      <w:pPr>
        <w:spacing w:after="0"/>
        <w:rPr>
          <w:b/>
          <w:color w:val="000000" w:themeColor="text1"/>
          <w:sz w:val="24"/>
          <w:szCs w:val="24"/>
        </w:rPr>
      </w:pPr>
    </w:p>
    <w:p w14:paraId="16BBAAEA" w14:textId="34269DFD" w:rsidR="00ED1344" w:rsidRPr="00861DF9" w:rsidRDefault="00ED1344" w:rsidP="00ED1344">
      <w:pPr>
        <w:spacing w:after="0"/>
        <w:rPr>
          <w:b/>
          <w:color w:val="000000" w:themeColor="text1"/>
          <w:sz w:val="24"/>
          <w:szCs w:val="24"/>
        </w:rPr>
      </w:pPr>
      <w:r>
        <w:rPr>
          <w:b/>
          <w:color w:val="000000" w:themeColor="text1"/>
          <w:sz w:val="24"/>
          <w:szCs w:val="24"/>
        </w:rPr>
        <w:lastRenderedPageBreak/>
        <w:t xml:space="preserve">Rusinow </w:t>
      </w:r>
    </w:p>
    <w:p w14:paraId="389885CF" w14:textId="77777777" w:rsidR="00ED1344" w:rsidRDefault="00ED1344" w:rsidP="00ED1344">
      <w:pPr>
        <w:spacing w:after="0"/>
        <w:rPr>
          <w:iCs/>
          <w:color w:val="000000" w:themeColor="text1"/>
        </w:rPr>
      </w:pPr>
      <w:r>
        <w:rPr>
          <w:iCs/>
          <w:color w:val="000000" w:themeColor="text1"/>
        </w:rPr>
        <w:t>Another unusual honor lead method is Rusinow opening leads.  These are leads where players agree to lead the second highest of touching honors, not the highest.  Players that use these opening lead methods make the following leads:</w:t>
      </w:r>
    </w:p>
    <w:p w14:paraId="4E5235E2" w14:textId="77777777" w:rsidR="00ED1344" w:rsidRDefault="00ED1344" w:rsidP="00ED1344">
      <w:pPr>
        <w:pStyle w:val="ListParagraph"/>
        <w:numPr>
          <w:ilvl w:val="0"/>
          <w:numId w:val="18"/>
        </w:numPr>
        <w:spacing w:after="0"/>
        <w:rPr>
          <w:iCs/>
          <w:color w:val="000000" w:themeColor="text1"/>
        </w:rPr>
      </w:pPr>
      <w:proofErr w:type="spellStart"/>
      <w:r>
        <w:rPr>
          <w:iCs/>
          <w:color w:val="000000" w:themeColor="text1"/>
        </w:rPr>
        <w:t>A</w:t>
      </w:r>
      <w:r w:rsidRPr="00464AF4">
        <w:rPr>
          <w:b/>
          <w:bCs/>
          <w:iCs/>
          <w:color w:val="000000" w:themeColor="text1"/>
          <w:u w:val="single"/>
        </w:rPr>
        <w:t>K</w:t>
      </w:r>
      <w:r>
        <w:rPr>
          <w:iCs/>
          <w:color w:val="000000" w:themeColor="text1"/>
        </w:rPr>
        <w:t>xx</w:t>
      </w:r>
      <w:proofErr w:type="spellEnd"/>
    </w:p>
    <w:p w14:paraId="42E9F738" w14:textId="77777777" w:rsidR="00ED1344" w:rsidRDefault="00ED1344" w:rsidP="00ED1344">
      <w:pPr>
        <w:pStyle w:val="ListParagraph"/>
        <w:numPr>
          <w:ilvl w:val="0"/>
          <w:numId w:val="18"/>
        </w:numPr>
        <w:spacing w:after="0"/>
        <w:rPr>
          <w:iCs/>
          <w:color w:val="000000" w:themeColor="text1"/>
        </w:rPr>
      </w:pPr>
      <w:proofErr w:type="spellStart"/>
      <w:r>
        <w:rPr>
          <w:iCs/>
          <w:color w:val="000000" w:themeColor="text1"/>
        </w:rPr>
        <w:t>K</w:t>
      </w:r>
      <w:r w:rsidRPr="00464AF4">
        <w:rPr>
          <w:b/>
          <w:bCs/>
          <w:iCs/>
          <w:color w:val="000000" w:themeColor="text1"/>
          <w:u w:val="single"/>
        </w:rPr>
        <w:t>Q</w:t>
      </w:r>
      <w:r>
        <w:rPr>
          <w:iCs/>
          <w:color w:val="000000" w:themeColor="text1"/>
        </w:rPr>
        <w:t>xx</w:t>
      </w:r>
      <w:proofErr w:type="spellEnd"/>
    </w:p>
    <w:p w14:paraId="24BDEA33" w14:textId="77777777" w:rsidR="00ED1344" w:rsidRDefault="00ED1344" w:rsidP="00ED1344">
      <w:pPr>
        <w:pStyle w:val="ListParagraph"/>
        <w:numPr>
          <w:ilvl w:val="0"/>
          <w:numId w:val="18"/>
        </w:numPr>
        <w:spacing w:after="0"/>
        <w:rPr>
          <w:iCs/>
          <w:color w:val="000000" w:themeColor="text1"/>
        </w:rPr>
      </w:pPr>
      <w:proofErr w:type="spellStart"/>
      <w:r>
        <w:rPr>
          <w:iCs/>
          <w:color w:val="000000" w:themeColor="text1"/>
        </w:rPr>
        <w:t>Q</w:t>
      </w:r>
      <w:r w:rsidRPr="00464AF4">
        <w:rPr>
          <w:b/>
          <w:bCs/>
          <w:iCs/>
          <w:color w:val="000000" w:themeColor="text1"/>
          <w:u w:val="single"/>
        </w:rPr>
        <w:t>J</w:t>
      </w:r>
      <w:r>
        <w:rPr>
          <w:iCs/>
          <w:color w:val="000000" w:themeColor="text1"/>
        </w:rPr>
        <w:t>xx</w:t>
      </w:r>
      <w:proofErr w:type="spellEnd"/>
    </w:p>
    <w:p w14:paraId="24CE6B9D" w14:textId="77777777" w:rsidR="00ED1344" w:rsidRDefault="00ED1344" w:rsidP="00ED1344">
      <w:pPr>
        <w:pStyle w:val="ListParagraph"/>
        <w:numPr>
          <w:ilvl w:val="0"/>
          <w:numId w:val="18"/>
        </w:numPr>
        <w:spacing w:after="0"/>
        <w:rPr>
          <w:iCs/>
          <w:color w:val="000000" w:themeColor="text1"/>
        </w:rPr>
      </w:pPr>
      <w:r>
        <w:rPr>
          <w:iCs/>
          <w:color w:val="000000" w:themeColor="text1"/>
        </w:rPr>
        <w:t>T</w:t>
      </w:r>
      <w:r w:rsidRPr="00464AF4">
        <w:rPr>
          <w:b/>
          <w:bCs/>
          <w:iCs/>
          <w:color w:val="000000" w:themeColor="text1"/>
          <w:u w:val="single"/>
        </w:rPr>
        <w:t>9</w:t>
      </w:r>
      <w:r>
        <w:rPr>
          <w:iCs/>
          <w:color w:val="000000" w:themeColor="text1"/>
        </w:rPr>
        <w:t>xx</w:t>
      </w:r>
    </w:p>
    <w:p w14:paraId="1E032BA5" w14:textId="77777777" w:rsidR="00ED1344" w:rsidRDefault="00ED1344" w:rsidP="00ED1344">
      <w:pPr>
        <w:pStyle w:val="ListParagraph"/>
        <w:numPr>
          <w:ilvl w:val="0"/>
          <w:numId w:val="18"/>
        </w:numPr>
        <w:spacing w:after="0"/>
        <w:rPr>
          <w:iCs/>
          <w:color w:val="000000" w:themeColor="text1"/>
        </w:rPr>
      </w:pPr>
      <w:proofErr w:type="spellStart"/>
      <w:r>
        <w:rPr>
          <w:iCs/>
          <w:color w:val="000000" w:themeColor="text1"/>
        </w:rPr>
        <w:t>AQ</w:t>
      </w:r>
      <w:r w:rsidRPr="00464AF4">
        <w:rPr>
          <w:b/>
          <w:bCs/>
          <w:iCs/>
          <w:color w:val="000000" w:themeColor="text1"/>
          <w:u w:val="single"/>
        </w:rPr>
        <w:t>J</w:t>
      </w:r>
      <w:r>
        <w:rPr>
          <w:iCs/>
          <w:color w:val="000000" w:themeColor="text1"/>
        </w:rPr>
        <w:t>x</w:t>
      </w:r>
      <w:proofErr w:type="spellEnd"/>
      <w:r>
        <w:rPr>
          <w:iCs/>
          <w:color w:val="000000" w:themeColor="text1"/>
        </w:rPr>
        <w:t xml:space="preserve"> (Notrump only)</w:t>
      </w:r>
    </w:p>
    <w:p w14:paraId="7AAE28F6" w14:textId="77777777" w:rsidR="00ED1344" w:rsidRDefault="00ED1344" w:rsidP="00ED1344">
      <w:pPr>
        <w:pStyle w:val="ListParagraph"/>
        <w:numPr>
          <w:ilvl w:val="0"/>
          <w:numId w:val="18"/>
        </w:numPr>
        <w:spacing w:after="0"/>
        <w:rPr>
          <w:iCs/>
          <w:color w:val="000000" w:themeColor="text1"/>
        </w:rPr>
      </w:pPr>
      <w:proofErr w:type="spellStart"/>
      <w:r>
        <w:rPr>
          <w:iCs/>
          <w:color w:val="000000" w:themeColor="text1"/>
        </w:rPr>
        <w:t>AJ</w:t>
      </w:r>
      <w:r w:rsidRPr="00464AF4">
        <w:rPr>
          <w:b/>
          <w:bCs/>
          <w:iCs/>
          <w:color w:val="000000" w:themeColor="text1"/>
          <w:u w:val="single"/>
        </w:rPr>
        <w:t>T</w:t>
      </w:r>
      <w:r>
        <w:rPr>
          <w:iCs/>
          <w:color w:val="000000" w:themeColor="text1"/>
        </w:rPr>
        <w:t>x</w:t>
      </w:r>
      <w:proofErr w:type="spellEnd"/>
      <w:r>
        <w:rPr>
          <w:iCs/>
          <w:color w:val="000000" w:themeColor="text1"/>
        </w:rPr>
        <w:t xml:space="preserve"> (Notrump only) </w:t>
      </w:r>
    </w:p>
    <w:p w14:paraId="06666546" w14:textId="77777777" w:rsidR="00ED1344" w:rsidRDefault="00ED1344" w:rsidP="00ED1344">
      <w:pPr>
        <w:pStyle w:val="ListParagraph"/>
        <w:numPr>
          <w:ilvl w:val="0"/>
          <w:numId w:val="18"/>
        </w:numPr>
        <w:spacing w:after="0"/>
        <w:rPr>
          <w:iCs/>
          <w:color w:val="000000" w:themeColor="text1"/>
        </w:rPr>
      </w:pPr>
      <w:r>
        <w:rPr>
          <w:iCs/>
          <w:color w:val="000000" w:themeColor="text1"/>
        </w:rPr>
        <w:t>AT</w:t>
      </w:r>
      <w:r w:rsidRPr="00464AF4">
        <w:rPr>
          <w:b/>
          <w:bCs/>
          <w:iCs/>
          <w:color w:val="000000" w:themeColor="text1"/>
          <w:u w:val="single"/>
        </w:rPr>
        <w:t>9</w:t>
      </w:r>
      <w:r>
        <w:rPr>
          <w:iCs/>
          <w:color w:val="000000" w:themeColor="text1"/>
        </w:rPr>
        <w:t>x (Notrump only)</w:t>
      </w:r>
    </w:p>
    <w:p w14:paraId="2147E44E" w14:textId="77777777" w:rsidR="00ED1344" w:rsidRDefault="00ED1344" w:rsidP="00ED1344">
      <w:pPr>
        <w:pStyle w:val="ListParagraph"/>
        <w:numPr>
          <w:ilvl w:val="0"/>
          <w:numId w:val="18"/>
        </w:numPr>
        <w:spacing w:after="0"/>
        <w:rPr>
          <w:iCs/>
          <w:color w:val="000000" w:themeColor="text1"/>
        </w:rPr>
      </w:pPr>
      <w:proofErr w:type="spellStart"/>
      <w:r>
        <w:rPr>
          <w:iCs/>
          <w:color w:val="000000" w:themeColor="text1"/>
        </w:rPr>
        <w:t>KJ</w:t>
      </w:r>
      <w:r w:rsidRPr="00464AF4">
        <w:rPr>
          <w:b/>
          <w:bCs/>
          <w:iCs/>
          <w:color w:val="000000" w:themeColor="text1"/>
          <w:u w:val="single"/>
        </w:rPr>
        <w:t>T</w:t>
      </w:r>
      <w:r>
        <w:rPr>
          <w:iCs/>
          <w:color w:val="000000" w:themeColor="text1"/>
        </w:rPr>
        <w:t>x</w:t>
      </w:r>
      <w:proofErr w:type="spellEnd"/>
    </w:p>
    <w:p w14:paraId="5E0E4ED0" w14:textId="77777777" w:rsidR="00ED1344" w:rsidRDefault="00ED1344" w:rsidP="00ED1344">
      <w:pPr>
        <w:pStyle w:val="ListParagraph"/>
        <w:numPr>
          <w:ilvl w:val="0"/>
          <w:numId w:val="18"/>
        </w:numPr>
        <w:spacing w:after="0"/>
        <w:rPr>
          <w:iCs/>
          <w:color w:val="000000" w:themeColor="text1"/>
        </w:rPr>
      </w:pPr>
      <w:r>
        <w:rPr>
          <w:iCs/>
          <w:color w:val="000000" w:themeColor="text1"/>
        </w:rPr>
        <w:t>QT</w:t>
      </w:r>
      <w:r w:rsidRPr="00464AF4">
        <w:rPr>
          <w:b/>
          <w:bCs/>
          <w:iCs/>
          <w:color w:val="000000" w:themeColor="text1"/>
          <w:u w:val="single"/>
        </w:rPr>
        <w:t>9</w:t>
      </w:r>
      <w:r>
        <w:rPr>
          <w:iCs/>
          <w:color w:val="000000" w:themeColor="text1"/>
        </w:rPr>
        <w:t>x</w:t>
      </w:r>
    </w:p>
    <w:p w14:paraId="65F27088" w14:textId="77777777" w:rsidR="00ED1344" w:rsidRDefault="00ED1344" w:rsidP="00ED1344">
      <w:pPr>
        <w:pStyle w:val="ListParagraph"/>
        <w:numPr>
          <w:ilvl w:val="0"/>
          <w:numId w:val="18"/>
        </w:numPr>
        <w:spacing w:after="0"/>
        <w:rPr>
          <w:iCs/>
          <w:color w:val="000000" w:themeColor="text1"/>
        </w:rPr>
      </w:pPr>
      <w:proofErr w:type="spellStart"/>
      <w:r>
        <w:rPr>
          <w:iCs/>
          <w:color w:val="000000" w:themeColor="text1"/>
        </w:rPr>
        <w:t>A</w:t>
      </w:r>
      <w:r w:rsidRPr="00464AF4">
        <w:rPr>
          <w:b/>
          <w:bCs/>
          <w:iCs/>
          <w:color w:val="000000" w:themeColor="text1"/>
          <w:u w:val="single"/>
        </w:rPr>
        <w:t>K</w:t>
      </w:r>
      <w:r>
        <w:rPr>
          <w:iCs/>
          <w:color w:val="000000" w:themeColor="text1"/>
        </w:rPr>
        <w:t>Qx</w:t>
      </w:r>
      <w:proofErr w:type="spellEnd"/>
    </w:p>
    <w:p w14:paraId="20D3EB9F" w14:textId="77777777" w:rsidR="00ED1344" w:rsidRDefault="00ED1344" w:rsidP="00ED1344">
      <w:pPr>
        <w:pStyle w:val="ListParagraph"/>
        <w:numPr>
          <w:ilvl w:val="0"/>
          <w:numId w:val="18"/>
        </w:numPr>
        <w:spacing w:after="0"/>
        <w:rPr>
          <w:iCs/>
          <w:color w:val="000000" w:themeColor="text1"/>
        </w:rPr>
      </w:pPr>
      <w:proofErr w:type="spellStart"/>
      <w:r>
        <w:rPr>
          <w:iCs/>
          <w:color w:val="000000" w:themeColor="text1"/>
        </w:rPr>
        <w:t>K</w:t>
      </w:r>
      <w:r w:rsidRPr="00464AF4">
        <w:rPr>
          <w:b/>
          <w:bCs/>
          <w:iCs/>
          <w:color w:val="000000" w:themeColor="text1"/>
          <w:u w:val="single"/>
        </w:rPr>
        <w:t>Q</w:t>
      </w:r>
      <w:r>
        <w:rPr>
          <w:iCs/>
          <w:color w:val="000000" w:themeColor="text1"/>
        </w:rPr>
        <w:t>Jx</w:t>
      </w:r>
      <w:proofErr w:type="spellEnd"/>
    </w:p>
    <w:p w14:paraId="7D0300E9" w14:textId="77777777" w:rsidR="00ED1344" w:rsidRPr="00DC27BD" w:rsidRDefault="00ED1344" w:rsidP="00ED1344">
      <w:pPr>
        <w:pStyle w:val="ListParagraph"/>
        <w:numPr>
          <w:ilvl w:val="0"/>
          <w:numId w:val="18"/>
        </w:numPr>
        <w:spacing w:after="0"/>
        <w:rPr>
          <w:iCs/>
          <w:color w:val="000000" w:themeColor="text1"/>
        </w:rPr>
      </w:pPr>
      <w:r>
        <w:rPr>
          <w:iCs/>
          <w:color w:val="000000" w:themeColor="text1"/>
        </w:rPr>
        <w:t>Q</w:t>
      </w:r>
      <w:r w:rsidRPr="00464AF4">
        <w:rPr>
          <w:b/>
          <w:bCs/>
          <w:iCs/>
          <w:color w:val="000000" w:themeColor="text1"/>
          <w:u w:val="single"/>
        </w:rPr>
        <w:t>J</w:t>
      </w:r>
      <w:r>
        <w:rPr>
          <w:iCs/>
          <w:color w:val="000000" w:themeColor="text1"/>
        </w:rPr>
        <w:t>Tx</w:t>
      </w:r>
    </w:p>
    <w:p w14:paraId="7746D5CA" w14:textId="77777777" w:rsidR="00ED1344" w:rsidRDefault="00ED1344" w:rsidP="00ED1344">
      <w:pPr>
        <w:spacing w:after="0"/>
        <w:rPr>
          <w:iCs/>
          <w:color w:val="000000" w:themeColor="text1"/>
        </w:rPr>
      </w:pPr>
      <w:r>
        <w:rPr>
          <w:iCs/>
          <w:color w:val="000000" w:themeColor="text1"/>
        </w:rPr>
        <w:t xml:space="preserve">If the opponents are playing these methods we need to know, so we can properly place honors.  Be sure to find out the opponents’ honor lead methods.  </w:t>
      </w:r>
    </w:p>
    <w:p w14:paraId="73849CFE" w14:textId="77777777" w:rsidR="00ED1344" w:rsidRDefault="00ED1344" w:rsidP="00ED1344">
      <w:pPr>
        <w:spacing w:after="0"/>
        <w:rPr>
          <w:iCs/>
          <w:color w:val="000000" w:themeColor="text1"/>
        </w:rPr>
      </w:pPr>
    </w:p>
    <w:p w14:paraId="4187AACB" w14:textId="77777777" w:rsidR="00ED1344" w:rsidRPr="006F151F" w:rsidRDefault="00ED1344" w:rsidP="00ED1344">
      <w:pPr>
        <w:spacing w:after="0"/>
        <w:rPr>
          <w:i/>
          <w:color w:val="000000" w:themeColor="text1"/>
        </w:rPr>
      </w:pPr>
      <w:r w:rsidRPr="006F151F">
        <w:rPr>
          <w:i/>
          <w:color w:val="000000" w:themeColor="text1"/>
        </w:rPr>
        <w:t>Note:  To make matters even more complex</w:t>
      </w:r>
      <w:r>
        <w:rPr>
          <w:i/>
          <w:color w:val="000000" w:themeColor="text1"/>
        </w:rPr>
        <w:t>,</w:t>
      </w:r>
      <w:r w:rsidRPr="006F151F">
        <w:rPr>
          <w:i/>
          <w:color w:val="000000" w:themeColor="text1"/>
        </w:rPr>
        <w:t xml:space="preserve"> some partnerships choose to play Rusinow opening leads from 4+card suits and “stand</w:t>
      </w:r>
      <w:r>
        <w:rPr>
          <w:i/>
          <w:color w:val="000000" w:themeColor="text1"/>
        </w:rPr>
        <w:t>ard</w:t>
      </w:r>
      <w:r w:rsidRPr="006F151F">
        <w:rPr>
          <w:i/>
          <w:color w:val="000000" w:themeColor="text1"/>
        </w:rPr>
        <w:t xml:space="preserve"> honor leads” from shorter suits.  </w:t>
      </w:r>
    </w:p>
    <w:p w14:paraId="0CB00497" w14:textId="77777777" w:rsidR="00ED1344" w:rsidRDefault="00ED1344" w:rsidP="00ED1344">
      <w:pPr>
        <w:spacing w:after="0"/>
        <w:rPr>
          <w:i/>
          <w:color w:val="000000" w:themeColor="text1"/>
        </w:rPr>
      </w:pPr>
    </w:p>
    <w:p w14:paraId="1BFEBD95" w14:textId="77777777" w:rsidR="00ED1344" w:rsidRDefault="00ED1344" w:rsidP="002C75EC">
      <w:pPr>
        <w:spacing w:after="0"/>
        <w:rPr>
          <w:b/>
          <w:color w:val="000000" w:themeColor="text1"/>
          <w:sz w:val="24"/>
          <w:szCs w:val="24"/>
        </w:rPr>
      </w:pPr>
    </w:p>
    <w:p w14:paraId="74D2C7F6" w14:textId="764DDC5B" w:rsidR="000C2C8D" w:rsidRPr="00C657C8" w:rsidRDefault="000C2C8D" w:rsidP="002C75EC">
      <w:pPr>
        <w:spacing w:after="0"/>
        <w:rPr>
          <w:b/>
          <w:color w:val="000000" w:themeColor="text1"/>
          <w:sz w:val="24"/>
          <w:szCs w:val="24"/>
        </w:rPr>
      </w:pPr>
      <w:r w:rsidRPr="00C657C8">
        <w:rPr>
          <w:b/>
          <w:color w:val="000000" w:themeColor="text1"/>
          <w:sz w:val="24"/>
          <w:szCs w:val="24"/>
        </w:rPr>
        <w:t>Conclusion</w:t>
      </w:r>
    </w:p>
    <w:p w14:paraId="0467D45A" w14:textId="1A1A9234" w:rsidR="00444FA1" w:rsidRPr="00C657C8" w:rsidRDefault="00454C2A" w:rsidP="002C75EC">
      <w:pPr>
        <w:spacing w:after="0"/>
        <w:rPr>
          <w:color w:val="000000" w:themeColor="text1"/>
        </w:rPr>
      </w:pPr>
      <w:r>
        <w:rPr>
          <w:color w:val="000000" w:themeColor="text1"/>
        </w:rPr>
        <w:t xml:space="preserve">The point of this </w:t>
      </w:r>
      <w:r w:rsidR="008A4F4A">
        <w:rPr>
          <w:color w:val="000000" w:themeColor="text1"/>
        </w:rPr>
        <w:t xml:space="preserve">lesson </w:t>
      </w:r>
      <w:r w:rsidR="00D44D04">
        <w:rPr>
          <w:color w:val="000000" w:themeColor="text1"/>
        </w:rPr>
        <w:t>was to introduce some situations where our leads may be difficult</w:t>
      </w:r>
      <w:r w:rsidR="006620FD">
        <w:rPr>
          <w:color w:val="000000" w:themeColor="text1"/>
        </w:rPr>
        <w:t xml:space="preserve">.   We can use some special agreements (coded 10s and 9s) to try to clarify when we are leading from interior sequences, we can play Rusinow opening leads in an effort to better </w:t>
      </w:r>
      <w:r w:rsidR="00410E5F">
        <w:rPr>
          <w:color w:val="000000" w:themeColor="text1"/>
        </w:rPr>
        <w:t>handle honor holdings</w:t>
      </w:r>
      <w:r w:rsidR="006620FD">
        <w:rPr>
          <w:color w:val="000000" w:themeColor="text1"/>
        </w:rPr>
        <w:t xml:space="preserve">, and we have </w:t>
      </w:r>
      <w:r w:rsidR="00410E5F">
        <w:rPr>
          <w:color w:val="000000" w:themeColor="text1"/>
        </w:rPr>
        <w:t xml:space="preserve">to determine what to lead from some complex holdings like </w:t>
      </w:r>
      <w:proofErr w:type="spellStart"/>
      <w:r w:rsidR="00410E5F">
        <w:rPr>
          <w:color w:val="000000" w:themeColor="text1"/>
        </w:rPr>
        <w:t>AQTxx</w:t>
      </w:r>
      <w:proofErr w:type="spellEnd"/>
      <w:r w:rsidR="00410E5F">
        <w:rPr>
          <w:color w:val="000000" w:themeColor="text1"/>
        </w:rPr>
        <w:t>.</w:t>
      </w:r>
      <w:r w:rsidR="00A115F9">
        <w:rPr>
          <w:color w:val="000000" w:themeColor="text1"/>
        </w:rPr>
        <w:t xml:space="preserve">  Some of </w:t>
      </w:r>
      <w:r w:rsidR="003E7710">
        <w:rPr>
          <w:color w:val="000000" w:themeColor="text1"/>
        </w:rPr>
        <w:t>what we are working on here involve</w:t>
      </w:r>
      <w:r w:rsidR="00347A9F">
        <w:rPr>
          <w:color w:val="000000" w:themeColor="text1"/>
        </w:rPr>
        <w:t>s</w:t>
      </w:r>
      <w:r w:rsidR="003E7710">
        <w:rPr>
          <w:color w:val="000000" w:themeColor="text1"/>
        </w:rPr>
        <w:t xml:space="preserve"> changing our agreements, but others involve judging the best card to lead from awkward honor holdings.  Make sure that you </w:t>
      </w:r>
      <w:r w:rsidR="001D34A0">
        <w:rPr>
          <w:color w:val="000000" w:themeColor="text1"/>
        </w:rPr>
        <w:t xml:space="preserve">and partner put some work into your judgement and your agreements from these multiple honor holding situations. </w:t>
      </w:r>
    </w:p>
    <w:sectPr w:rsidR="00444FA1" w:rsidRPr="00C657C8"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2BD2" w14:textId="77777777" w:rsidR="00AB0D6D" w:rsidRDefault="00AB0D6D" w:rsidP="005C42AC">
      <w:pPr>
        <w:spacing w:after="0" w:line="240" w:lineRule="auto"/>
      </w:pPr>
      <w:r>
        <w:separator/>
      </w:r>
    </w:p>
  </w:endnote>
  <w:endnote w:type="continuationSeparator" w:id="0">
    <w:p w14:paraId="6ABEC6C6" w14:textId="77777777" w:rsidR="00AB0D6D" w:rsidRDefault="00AB0D6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78CFCDA3" w:rsidR="00237D7C" w:rsidRPr="00306D34" w:rsidRDefault="00943E3F" w:rsidP="00306D34">
    <w:pPr>
      <w:pStyle w:val="Footer"/>
    </w:pPr>
    <w:r>
      <w:t>(</w:t>
    </w:r>
    <w:r w:rsidR="00ED1344">
      <w:t>399</w:t>
    </w:r>
    <w:r w:rsidR="00237D7C">
      <w:t xml:space="preserve">) </w:t>
    </w:r>
    <w:r w:rsidR="00ED1344">
      <w:t xml:space="preserve">Unusual </w:t>
    </w:r>
    <w:r w:rsidR="00347A9F">
      <w:t xml:space="preserve">Honor </w:t>
    </w:r>
    <w:r>
      <w:t>Leads</w:t>
    </w:r>
    <w:r w:rsidR="00ED1344">
      <w:tab/>
    </w:r>
    <w:r w:rsidR="00237D7C">
      <w:tab/>
    </w:r>
    <w:sdt>
      <w:sdtPr>
        <w:id w:val="462557316"/>
        <w:docPartObj>
          <w:docPartGallery w:val="Page Numbers (Bottom of Page)"/>
          <w:docPartUnique/>
        </w:docPartObj>
      </w:sdtPr>
      <w:sdtEndPr>
        <w:rPr>
          <w:noProof/>
        </w:rPr>
      </w:sdtEndPr>
      <w:sdtContent>
        <w:r w:rsidR="00237D7C">
          <w:fldChar w:fldCharType="begin"/>
        </w:r>
        <w:r w:rsidR="00237D7C">
          <w:instrText xml:space="preserve"> PAGE   \* MERGEFORMAT </w:instrText>
        </w:r>
        <w:r w:rsidR="00237D7C">
          <w:fldChar w:fldCharType="separate"/>
        </w:r>
        <w:r w:rsidR="00D57058">
          <w:rPr>
            <w:noProof/>
          </w:rPr>
          <w:t>5</w:t>
        </w:r>
        <w:r w:rsidR="00237D7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237D7C" w:rsidRDefault="00237D7C"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3927" w14:textId="77777777" w:rsidR="00AB0D6D" w:rsidRDefault="00AB0D6D" w:rsidP="005C42AC">
      <w:pPr>
        <w:spacing w:after="0" w:line="240" w:lineRule="auto"/>
      </w:pPr>
      <w:r>
        <w:separator/>
      </w:r>
    </w:p>
  </w:footnote>
  <w:footnote w:type="continuationSeparator" w:id="0">
    <w:p w14:paraId="625260FE" w14:textId="77777777" w:rsidR="00AB0D6D" w:rsidRDefault="00AB0D6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237D7C" w:rsidRPr="00C657C8" w:rsidRDefault="00237D7C"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237D7C" w:rsidRPr="00C657C8" w:rsidRDefault="00237D7C"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237D7C" w:rsidRPr="00B4722C" w:rsidRDefault="00237D7C"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237D7C" w:rsidRDefault="00237D7C"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237D7C" w:rsidRPr="005669A0" w:rsidRDefault="00237D7C"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237D7C" w:rsidRDefault="0023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F7"/>
    <w:multiLevelType w:val="hybridMultilevel"/>
    <w:tmpl w:val="AD9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5D5"/>
    <w:multiLevelType w:val="hybridMultilevel"/>
    <w:tmpl w:val="81B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6896"/>
    <w:multiLevelType w:val="hybridMultilevel"/>
    <w:tmpl w:val="3F4C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3043E"/>
    <w:multiLevelType w:val="hybridMultilevel"/>
    <w:tmpl w:val="E98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92C"/>
    <w:multiLevelType w:val="hybridMultilevel"/>
    <w:tmpl w:val="7EE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34FB0"/>
    <w:multiLevelType w:val="hybridMultilevel"/>
    <w:tmpl w:val="99D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842DA"/>
    <w:multiLevelType w:val="hybridMultilevel"/>
    <w:tmpl w:val="AD9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076A1"/>
    <w:multiLevelType w:val="hybridMultilevel"/>
    <w:tmpl w:val="BEE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12373"/>
    <w:multiLevelType w:val="hybridMultilevel"/>
    <w:tmpl w:val="36C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63DA6981"/>
    <w:multiLevelType w:val="hybridMultilevel"/>
    <w:tmpl w:val="B2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41E6B"/>
    <w:multiLevelType w:val="hybridMultilevel"/>
    <w:tmpl w:val="44B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83788"/>
    <w:multiLevelType w:val="hybridMultilevel"/>
    <w:tmpl w:val="5C14E5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7"/>
  </w:num>
  <w:num w:numId="6">
    <w:abstractNumId w:val="6"/>
  </w:num>
  <w:num w:numId="7">
    <w:abstractNumId w:val="7"/>
  </w:num>
  <w:num w:numId="8">
    <w:abstractNumId w:val="12"/>
  </w:num>
  <w:num w:numId="9">
    <w:abstractNumId w:val="14"/>
  </w:num>
  <w:num w:numId="10">
    <w:abstractNumId w:val="0"/>
  </w:num>
  <w:num w:numId="11">
    <w:abstractNumId w:val="1"/>
  </w:num>
  <w:num w:numId="12">
    <w:abstractNumId w:val="9"/>
  </w:num>
  <w:num w:numId="13">
    <w:abstractNumId w:val="5"/>
  </w:num>
  <w:num w:numId="14">
    <w:abstractNumId w:val="15"/>
  </w:num>
  <w:num w:numId="15">
    <w:abstractNumId w:val="3"/>
  </w:num>
  <w:num w:numId="16">
    <w:abstractNumId w:val="8"/>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196D"/>
    <w:rsid w:val="00011B0B"/>
    <w:rsid w:val="0001257A"/>
    <w:rsid w:val="00014E5C"/>
    <w:rsid w:val="00015849"/>
    <w:rsid w:val="00016B7A"/>
    <w:rsid w:val="0003489F"/>
    <w:rsid w:val="000367CD"/>
    <w:rsid w:val="00041038"/>
    <w:rsid w:val="000425DF"/>
    <w:rsid w:val="00052863"/>
    <w:rsid w:val="00054851"/>
    <w:rsid w:val="00054FAE"/>
    <w:rsid w:val="0006535A"/>
    <w:rsid w:val="0007520D"/>
    <w:rsid w:val="0007775A"/>
    <w:rsid w:val="00087FD7"/>
    <w:rsid w:val="00090348"/>
    <w:rsid w:val="000A1BD5"/>
    <w:rsid w:val="000B21CC"/>
    <w:rsid w:val="000C2C8D"/>
    <w:rsid w:val="000C400B"/>
    <w:rsid w:val="000C4471"/>
    <w:rsid w:val="000D17F4"/>
    <w:rsid w:val="000E7256"/>
    <w:rsid w:val="000F2992"/>
    <w:rsid w:val="0010358F"/>
    <w:rsid w:val="00104AFD"/>
    <w:rsid w:val="001137B8"/>
    <w:rsid w:val="00115EF8"/>
    <w:rsid w:val="0012430E"/>
    <w:rsid w:val="00125EC1"/>
    <w:rsid w:val="001376E4"/>
    <w:rsid w:val="0014647B"/>
    <w:rsid w:val="00146534"/>
    <w:rsid w:val="0016060C"/>
    <w:rsid w:val="001621DD"/>
    <w:rsid w:val="0016305E"/>
    <w:rsid w:val="00163634"/>
    <w:rsid w:val="00166665"/>
    <w:rsid w:val="001706D8"/>
    <w:rsid w:val="00172696"/>
    <w:rsid w:val="00182BD9"/>
    <w:rsid w:val="00183663"/>
    <w:rsid w:val="00183CA2"/>
    <w:rsid w:val="001A3DF4"/>
    <w:rsid w:val="001A4734"/>
    <w:rsid w:val="001C17D6"/>
    <w:rsid w:val="001C3224"/>
    <w:rsid w:val="001C3635"/>
    <w:rsid w:val="001D0B4D"/>
    <w:rsid w:val="001D1876"/>
    <w:rsid w:val="001D34A0"/>
    <w:rsid w:val="001D6FA2"/>
    <w:rsid w:val="001E105D"/>
    <w:rsid w:val="001E10BD"/>
    <w:rsid w:val="001E6B54"/>
    <w:rsid w:val="001F0DB7"/>
    <w:rsid w:val="001F4613"/>
    <w:rsid w:val="00201A90"/>
    <w:rsid w:val="0020491D"/>
    <w:rsid w:val="0021270E"/>
    <w:rsid w:val="00221D42"/>
    <w:rsid w:val="00232ED3"/>
    <w:rsid w:val="00236902"/>
    <w:rsid w:val="00237D7C"/>
    <w:rsid w:val="00247D3B"/>
    <w:rsid w:val="00255B92"/>
    <w:rsid w:val="00255DAE"/>
    <w:rsid w:val="00272609"/>
    <w:rsid w:val="002727AF"/>
    <w:rsid w:val="00284828"/>
    <w:rsid w:val="00295014"/>
    <w:rsid w:val="0029633C"/>
    <w:rsid w:val="002A06BC"/>
    <w:rsid w:val="002A18E2"/>
    <w:rsid w:val="002A483F"/>
    <w:rsid w:val="002A6E31"/>
    <w:rsid w:val="002A7E69"/>
    <w:rsid w:val="002B0370"/>
    <w:rsid w:val="002B5DFA"/>
    <w:rsid w:val="002C0E03"/>
    <w:rsid w:val="002C55A8"/>
    <w:rsid w:val="002C75EC"/>
    <w:rsid w:val="002D43D6"/>
    <w:rsid w:val="002D6310"/>
    <w:rsid w:val="002E1E47"/>
    <w:rsid w:val="002F2E6C"/>
    <w:rsid w:val="002F5269"/>
    <w:rsid w:val="002F7392"/>
    <w:rsid w:val="003020B8"/>
    <w:rsid w:val="00306D34"/>
    <w:rsid w:val="003136A1"/>
    <w:rsid w:val="00315F02"/>
    <w:rsid w:val="00317326"/>
    <w:rsid w:val="003219D6"/>
    <w:rsid w:val="00323BA5"/>
    <w:rsid w:val="00325169"/>
    <w:rsid w:val="003256F0"/>
    <w:rsid w:val="003260F4"/>
    <w:rsid w:val="00331ABA"/>
    <w:rsid w:val="003322BA"/>
    <w:rsid w:val="00341F80"/>
    <w:rsid w:val="00345647"/>
    <w:rsid w:val="003460CD"/>
    <w:rsid w:val="00347A9F"/>
    <w:rsid w:val="00380876"/>
    <w:rsid w:val="003849FA"/>
    <w:rsid w:val="00394368"/>
    <w:rsid w:val="00394A4F"/>
    <w:rsid w:val="003B2AA8"/>
    <w:rsid w:val="003C2C48"/>
    <w:rsid w:val="003C68F4"/>
    <w:rsid w:val="003C7C54"/>
    <w:rsid w:val="003D030B"/>
    <w:rsid w:val="003D11D9"/>
    <w:rsid w:val="003D4435"/>
    <w:rsid w:val="003D6B4E"/>
    <w:rsid w:val="003D740B"/>
    <w:rsid w:val="003E7710"/>
    <w:rsid w:val="003F0104"/>
    <w:rsid w:val="003F13FF"/>
    <w:rsid w:val="00405555"/>
    <w:rsid w:val="00410E5F"/>
    <w:rsid w:val="004141ED"/>
    <w:rsid w:val="00414C8B"/>
    <w:rsid w:val="00415D33"/>
    <w:rsid w:val="004178D1"/>
    <w:rsid w:val="00422022"/>
    <w:rsid w:val="00431715"/>
    <w:rsid w:val="00432287"/>
    <w:rsid w:val="00433E86"/>
    <w:rsid w:val="0043572B"/>
    <w:rsid w:val="00440FBB"/>
    <w:rsid w:val="00441266"/>
    <w:rsid w:val="00444FA1"/>
    <w:rsid w:val="00451454"/>
    <w:rsid w:val="00454C2A"/>
    <w:rsid w:val="004620FD"/>
    <w:rsid w:val="004811B5"/>
    <w:rsid w:val="00481BEA"/>
    <w:rsid w:val="00485AC5"/>
    <w:rsid w:val="004A14F8"/>
    <w:rsid w:val="004A613B"/>
    <w:rsid w:val="004B350E"/>
    <w:rsid w:val="004B7BB3"/>
    <w:rsid w:val="004C6496"/>
    <w:rsid w:val="004D138E"/>
    <w:rsid w:val="004D659E"/>
    <w:rsid w:val="004D756C"/>
    <w:rsid w:val="004E16F7"/>
    <w:rsid w:val="004E73F8"/>
    <w:rsid w:val="004F1966"/>
    <w:rsid w:val="004F7000"/>
    <w:rsid w:val="00506E01"/>
    <w:rsid w:val="00507BAD"/>
    <w:rsid w:val="005264EA"/>
    <w:rsid w:val="00535B01"/>
    <w:rsid w:val="00536AA8"/>
    <w:rsid w:val="0054127B"/>
    <w:rsid w:val="00542EAE"/>
    <w:rsid w:val="00547190"/>
    <w:rsid w:val="005526B0"/>
    <w:rsid w:val="0056178D"/>
    <w:rsid w:val="005669A0"/>
    <w:rsid w:val="00575E7E"/>
    <w:rsid w:val="005773D7"/>
    <w:rsid w:val="00585B3B"/>
    <w:rsid w:val="00592788"/>
    <w:rsid w:val="00592EDB"/>
    <w:rsid w:val="00596132"/>
    <w:rsid w:val="005A4A1D"/>
    <w:rsid w:val="005A56BE"/>
    <w:rsid w:val="005B00BA"/>
    <w:rsid w:val="005C003E"/>
    <w:rsid w:val="005C1C93"/>
    <w:rsid w:val="005C42AC"/>
    <w:rsid w:val="005C77B6"/>
    <w:rsid w:val="005D3B20"/>
    <w:rsid w:val="005D430E"/>
    <w:rsid w:val="005D4B8C"/>
    <w:rsid w:val="005E52BE"/>
    <w:rsid w:val="005E59C8"/>
    <w:rsid w:val="005E685D"/>
    <w:rsid w:val="005F09F4"/>
    <w:rsid w:val="005F67CD"/>
    <w:rsid w:val="005F6F34"/>
    <w:rsid w:val="00600CD4"/>
    <w:rsid w:val="006027E6"/>
    <w:rsid w:val="006034F9"/>
    <w:rsid w:val="00604501"/>
    <w:rsid w:val="006177A9"/>
    <w:rsid w:val="00621B75"/>
    <w:rsid w:val="00622740"/>
    <w:rsid w:val="00630A7D"/>
    <w:rsid w:val="00634EDB"/>
    <w:rsid w:val="00636011"/>
    <w:rsid w:val="006551F2"/>
    <w:rsid w:val="006620FD"/>
    <w:rsid w:val="006646B7"/>
    <w:rsid w:val="0066504E"/>
    <w:rsid w:val="006755EF"/>
    <w:rsid w:val="00680315"/>
    <w:rsid w:val="0068089E"/>
    <w:rsid w:val="006839BC"/>
    <w:rsid w:val="00684E20"/>
    <w:rsid w:val="006B483F"/>
    <w:rsid w:val="006B4BA6"/>
    <w:rsid w:val="006C05F3"/>
    <w:rsid w:val="006C3192"/>
    <w:rsid w:val="006C36BE"/>
    <w:rsid w:val="006C6BBA"/>
    <w:rsid w:val="006D5FD8"/>
    <w:rsid w:val="006D7A15"/>
    <w:rsid w:val="006E3954"/>
    <w:rsid w:val="006E49AB"/>
    <w:rsid w:val="006E6208"/>
    <w:rsid w:val="006E700A"/>
    <w:rsid w:val="006F0A0A"/>
    <w:rsid w:val="006F144E"/>
    <w:rsid w:val="00703971"/>
    <w:rsid w:val="007070A9"/>
    <w:rsid w:val="0071168B"/>
    <w:rsid w:val="0072136C"/>
    <w:rsid w:val="007228E6"/>
    <w:rsid w:val="00723763"/>
    <w:rsid w:val="007279AF"/>
    <w:rsid w:val="0073213C"/>
    <w:rsid w:val="007464F8"/>
    <w:rsid w:val="007767D0"/>
    <w:rsid w:val="00782D89"/>
    <w:rsid w:val="00790CBC"/>
    <w:rsid w:val="007912A1"/>
    <w:rsid w:val="0079498A"/>
    <w:rsid w:val="007A6C53"/>
    <w:rsid w:val="007B63E9"/>
    <w:rsid w:val="007D3614"/>
    <w:rsid w:val="007D363F"/>
    <w:rsid w:val="007E1B95"/>
    <w:rsid w:val="007E60D4"/>
    <w:rsid w:val="007E6D2D"/>
    <w:rsid w:val="0081558E"/>
    <w:rsid w:val="008235E0"/>
    <w:rsid w:val="008357CB"/>
    <w:rsid w:val="0086130D"/>
    <w:rsid w:val="00863D05"/>
    <w:rsid w:val="00867DBF"/>
    <w:rsid w:val="00870F22"/>
    <w:rsid w:val="00884FBF"/>
    <w:rsid w:val="008851D2"/>
    <w:rsid w:val="0088753C"/>
    <w:rsid w:val="008956EB"/>
    <w:rsid w:val="00895A50"/>
    <w:rsid w:val="00897665"/>
    <w:rsid w:val="008A2717"/>
    <w:rsid w:val="008A4F4A"/>
    <w:rsid w:val="008B2B2A"/>
    <w:rsid w:val="008B431F"/>
    <w:rsid w:val="008B71B2"/>
    <w:rsid w:val="008C0BA8"/>
    <w:rsid w:val="008C3E31"/>
    <w:rsid w:val="008D340B"/>
    <w:rsid w:val="008E46C6"/>
    <w:rsid w:val="008E7B5D"/>
    <w:rsid w:val="008F0BF7"/>
    <w:rsid w:val="008F17A5"/>
    <w:rsid w:val="009005EB"/>
    <w:rsid w:val="009257F5"/>
    <w:rsid w:val="00931D6F"/>
    <w:rsid w:val="00943E3F"/>
    <w:rsid w:val="00945D04"/>
    <w:rsid w:val="00952D16"/>
    <w:rsid w:val="00953450"/>
    <w:rsid w:val="00957C06"/>
    <w:rsid w:val="0096461F"/>
    <w:rsid w:val="009662E6"/>
    <w:rsid w:val="00975B47"/>
    <w:rsid w:val="009828D1"/>
    <w:rsid w:val="009835C2"/>
    <w:rsid w:val="009934AD"/>
    <w:rsid w:val="0099522A"/>
    <w:rsid w:val="009A28D3"/>
    <w:rsid w:val="009A7753"/>
    <w:rsid w:val="009A7BE3"/>
    <w:rsid w:val="009B1D3C"/>
    <w:rsid w:val="009B638D"/>
    <w:rsid w:val="009C1F82"/>
    <w:rsid w:val="009C4DEA"/>
    <w:rsid w:val="009C5980"/>
    <w:rsid w:val="009C6BF6"/>
    <w:rsid w:val="009D0270"/>
    <w:rsid w:val="009D6E52"/>
    <w:rsid w:val="00A005F0"/>
    <w:rsid w:val="00A027E8"/>
    <w:rsid w:val="00A03FE8"/>
    <w:rsid w:val="00A07415"/>
    <w:rsid w:val="00A115F9"/>
    <w:rsid w:val="00A12B99"/>
    <w:rsid w:val="00A22105"/>
    <w:rsid w:val="00A2237E"/>
    <w:rsid w:val="00A23C45"/>
    <w:rsid w:val="00A300B9"/>
    <w:rsid w:val="00A455D2"/>
    <w:rsid w:val="00A53602"/>
    <w:rsid w:val="00A536D6"/>
    <w:rsid w:val="00A56473"/>
    <w:rsid w:val="00A650B7"/>
    <w:rsid w:val="00A767EF"/>
    <w:rsid w:val="00A7701D"/>
    <w:rsid w:val="00A80E4D"/>
    <w:rsid w:val="00A82DF4"/>
    <w:rsid w:val="00A8606C"/>
    <w:rsid w:val="00A87945"/>
    <w:rsid w:val="00A97083"/>
    <w:rsid w:val="00AA1B91"/>
    <w:rsid w:val="00AA306E"/>
    <w:rsid w:val="00AA46AD"/>
    <w:rsid w:val="00AB0D6D"/>
    <w:rsid w:val="00AB4009"/>
    <w:rsid w:val="00AB5AAA"/>
    <w:rsid w:val="00AB7F85"/>
    <w:rsid w:val="00AC6662"/>
    <w:rsid w:val="00AD3A65"/>
    <w:rsid w:val="00AD5784"/>
    <w:rsid w:val="00AE4D02"/>
    <w:rsid w:val="00AE5D71"/>
    <w:rsid w:val="00AF06E5"/>
    <w:rsid w:val="00AF0DC1"/>
    <w:rsid w:val="00AF2F7D"/>
    <w:rsid w:val="00B11E71"/>
    <w:rsid w:val="00B30A82"/>
    <w:rsid w:val="00B30D15"/>
    <w:rsid w:val="00B400D9"/>
    <w:rsid w:val="00B43F1F"/>
    <w:rsid w:val="00B46EDF"/>
    <w:rsid w:val="00B47042"/>
    <w:rsid w:val="00B4722C"/>
    <w:rsid w:val="00B54593"/>
    <w:rsid w:val="00B63F77"/>
    <w:rsid w:val="00B667F7"/>
    <w:rsid w:val="00B75DE3"/>
    <w:rsid w:val="00B80A1A"/>
    <w:rsid w:val="00B811A8"/>
    <w:rsid w:val="00B82AE4"/>
    <w:rsid w:val="00B86436"/>
    <w:rsid w:val="00B91281"/>
    <w:rsid w:val="00B9163E"/>
    <w:rsid w:val="00BA707C"/>
    <w:rsid w:val="00BA7D8D"/>
    <w:rsid w:val="00BB452C"/>
    <w:rsid w:val="00BD7A04"/>
    <w:rsid w:val="00BE4C8A"/>
    <w:rsid w:val="00BF3546"/>
    <w:rsid w:val="00C10264"/>
    <w:rsid w:val="00C1592B"/>
    <w:rsid w:val="00C20E52"/>
    <w:rsid w:val="00C22828"/>
    <w:rsid w:val="00C22D47"/>
    <w:rsid w:val="00C24A83"/>
    <w:rsid w:val="00C2527D"/>
    <w:rsid w:val="00C3032F"/>
    <w:rsid w:val="00C30702"/>
    <w:rsid w:val="00C30E32"/>
    <w:rsid w:val="00C35DFA"/>
    <w:rsid w:val="00C42176"/>
    <w:rsid w:val="00C475DC"/>
    <w:rsid w:val="00C6245D"/>
    <w:rsid w:val="00C64C41"/>
    <w:rsid w:val="00C64D03"/>
    <w:rsid w:val="00C657BC"/>
    <w:rsid w:val="00C657C8"/>
    <w:rsid w:val="00C777FC"/>
    <w:rsid w:val="00CA01D9"/>
    <w:rsid w:val="00CA5029"/>
    <w:rsid w:val="00CB1121"/>
    <w:rsid w:val="00CB6FC8"/>
    <w:rsid w:val="00CB7E7D"/>
    <w:rsid w:val="00CC532C"/>
    <w:rsid w:val="00CD0C1F"/>
    <w:rsid w:val="00CD6F52"/>
    <w:rsid w:val="00CE17AF"/>
    <w:rsid w:val="00CE6296"/>
    <w:rsid w:val="00CE66B5"/>
    <w:rsid w:val="00CE7A88"/>
    <w:rsid w:val="00CF5891"/>
    <w:rsid w:val="00CF6517"/>
    <w:rsid w:val="00D0002A"/>
    <w:rsid w:val="00D01FC0"/>
    <w:rsid w:val="00D04C20"/>
    <w:rsid w:val="00D14B97"/>
    <w:rsid w:val="00D3461B"/>
    <w:rsid w:val="00D4130C"/>
    <w:rsid w:val="00D4282F"/>
    <w:rsid w:val="00D44D04"/>
    <w:rsid w:val="00D46123"/>
    <w:rsid w:val="00D461F2"/>
    <w:rsid w:val="00D5138A"/>
    <w:rsid w:val="00D531C9"/>
    <w:rsid w:val="00D57058"/>
    <w:rsid w:val="00D6098D"/>
    <w:rsid w:val="00D74A79"/>
    <w:rsid w:val="00D7598D"/>
    <w:rsid w:val="00D82CEB"/>
    <w:rsid w:val="00D8417B"/>
    <w:rsid w:val="00D9553B"/>
    <w:rsid w:val="00D97167"/>
    <w:rsid w:val="00DB0592"/>
    <w:rsid w:val="00DB6EC1"/>
    <w:rsid w:val="00DC6E6B"/>
    <w:rsid w:val="00DD6914"/>
    <w:rsid w:val="00DE3212"/>
    <w:rsid w:val="00DE55ED"/>
    <w:rsid w:val="00DE5F5F"/>
    <w:rsid w:val="00DF6491"/>
    <w:rsid w:val="00E01E9D"/>
    <w:rsid w:val="00E039BC"/>
    <w:rsid w:val="00E14AEC"/>
    <w:rsid w:val="00E15B48"/>
    <w:rsid w:val="00E25F37"/>
    <w:rsid w:val="00E26F39"/>
    <w:rsid w:val="00E32372"/>
    <w:rsid w:val="00E34AFB"/>
    <w:rsid w:val="00E410BD"/>
    <w:rsid w:val="00E41705"/>
    <w:rsid w:val="00E47C52"/>
    <w:rsid w:val="00E63614"/>
    <w:rsid w:val="00E67223"/>
    <w:rsid w:val="00E7707A"/>
    <w:rsid w:val="00E81FCA"/>
    <w:rsid w:val="00E84D88"/>
    <w:rsid w:val="00E85559"/>
    <w:rsid w:val="00E9157F"/>
    <w:rsid w:val="00E93702"/>
    <w:rsid w:val="00E96CC6"/>
    <w:rsid w:val="00EC5033"/>
    <w:rsid w:val="00ED1344"/>
    <w:rsid w:val="00EE06D4"/>
    <w:rsid w:val="00EE278A"/>
    <w:rsid w:val="00EF4087"/>
    <w:rsid w:val="00EF4688"/>
    <w:rsid w:val="00EF586C"/>
    <w:rsid w:val="00EF726A"/>
    <w:rsid w:val="00F22424"/>
    <w:rsid w:val="00F24F32"/>
    <w:rsid w:val="00F2651A"/>
    <w:rsid w:val="00F32CC7"/>
    <w:rsid w:val="00F33A03"/>
    <w:rsid w:val="00F4138D"/>
    <w:rsid w:val="00F5039E"/>
    <w:rsid w:val="00F526A1"/>
    <w:rsid w:val="00F6411D"/>
    <w:rsid w:val="00F6534D"/>
    <w:rsid w:val="00F6752A"/>
    <w:rsid w:val="00F76D53"/>
    <w:rsid w:val="00F779E4"/>
    <w:rsid w:val="00F80AEB"/>
    <w:rsid w:val="00F82555"/>
    <w:rsid w:val="00F82966"/>
    <w:rsid w:val="00F90DC9"/>
    <w:rsid w:val="00FA01E2"/>
    <w:rsid w:val="00FA39DF"/>
    <w:rsid w:val="00FA5B31"/>
    <w:rsid w:val="00FA71AD"/>
    <w:rsid w:val="00FA79B2"/>
    <w:rsid w:val="00FB6875"/>
    <w:rsid w:val="00FC0990"/>
    <w:rsid w:val="00FC237A"/>
    <w:rsid w:val="00FC3154"/>
    <w:rsid w:val="00FD5351"/>
    <w:rsid w:val="00FD5DC5"/>
    <w:rsid w:val="00FE0DD8"/>
    <w:rsid w:val="00FF1208"/>
    <w:rsid w:val="00FF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71F1A7FE-4F36-46A9-AE49-34E12C3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 w:type="table" w:styleId="TableGrid">
    <w:name w:val="Table Grid"/>
    <w:basedOn w:val="TableNormal"/>
    <w:uiPriority w:val="59"/>
    <w:rsid w:val="00E6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72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57AC-3052-4758-ABAC-A7E2EF2C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252</cp:revision>
  <dcterms:created xsi:type="dcterms:W3CDTF">2016-06-09T17:32:00Z</dcterms:created>
  <dcterms:modified xsi:type="dcterms:W3CDTF">2021-08-09T22:07:00Z</dcterms:modified>
</cp:coreProperties>
</file>