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</w:p>
    <w:p w14:paraId="38F13214" w14:textId="7DC2CDA8" w:rsidR="000A6662" w:rsidRPr="00F63964" w:rsidRDefault="003F135F" w:rsidP="00166D33">
      <w:pPr>
        <w:pStyle w:val="NoSpacing"/>
        <w:spacing w:line="276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(140</w:t>
      </w:r>
      <w:r w:rsidR="000A6662" w:rsidRPr="00F63964">
        <w:rPr>
          <w:b/>
          <w:sz w:val="32"/>
          <w:szCs w:val="32"/>
        </w:rPr>
        <w:t xml:space="preserve">) </w:t>
      </w:r>
      <w:r w:rsidR="007240FE">
        <w:rPr>
          <w:b/>
          <w:sz w:val="32"/>
          <w:szCs w:val="32"/>
        </w:rPr>
        <w:t xml:space="preserve">Bidding Philosophy:  </w:t>
      </w:r>
      <w:r w:rsidR="00B93413">
        <w:rPr>
          <w:b/>
          <w:sz w:val="32"/>
          <w:szCs w:val="32"/>
        </w:rPr>
        <w:t>Lead-D</w:t>
      </w:r>
      <w:r>
        <w:rPr>
          <w:b/>
          <w:sz w:val="32"/>
          <w:szCs w:val="32"/>
        </w:rPr>
        <w:t>irecting Doubles</w:t>
      </w:r>
    </w:p>
    <w:p w14:paraId="181B0E6C" w14:textId="42F5DE22" w:rsidR="000A6662" w:rsidRPr="006B1D91" w:rsidRDefault="00F17FE4" w:rsidP="00166D33">
      <w:pPr>
        <w:pStyle w:val="NoSpacing"/>
        <w:spacing w:line="276" w:lineRule="auto"/>
        <w:rPr>
          <w:i/>
        </w:rPr>
      </w:pPr>
      <w:r>
        <w:rPr>
          <w:i/>
        </w:rPr>
        <w:t>Date</w:t>
      </w:r>
      <w:r w:rsidR="00781734">
        <w:rPr>
          <w:i/>
        </w:rPr>
        <w:t>:  Jan</w:t>
      </w:r>
      <w:r w:rsidR="003F135F">
        <w:rPr>
          <w:i/>
        </w:rPr>
        <w:t xml:space="preserve"> 2016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60EA4CFB" w:rsidR="000A6662" w:rsidRPr="006B1D91" w:rsidRDefault="000A6662" w:rsidP="00166D33">
      <w:pPr>
        <w:pStyle w:val="NoSpacing"/>
        <w:spacing w:line="276" w:lineRule="auto"/>
        <w:rPr>
          <w:i/>
        </w:rPr>
      </w:pPr>
      <w:r>
        <w:rPr>
          <w:i/>
        </w:rPr>
        <w:t>Level:</w:t>
      </w:r>
      <w:r w:rsidR="003F135F">
        <w:rPr>
          <w:i/>
        </w:rPr>
        <w:t xml:space="preserve">  Intermediate</w:t>
      </w:r>
      <w:r w:rsidR="001C5E64">
        <w:rPr>
          <w:i/>
        </w:rPr>
        <w:tab/>
      </w:r>
      <w:r w:rsidR="001C5E64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="00A25E7D">
        <w:rPr>
          <w:i/>
        </w:rPr>
        <w:tab/>
      </w:r>
      <w:r w:rsidRPr="006B1D91">
        <w:rPr>
          <w:i/>
        </w:rPr>
        <w:tab/>
      </w:r>
      <w:hyperlink r:id="rId8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6D5790EC" w14:textId="01127644" w:rsidR="003F135F" w:rsidRDefault="00F406A0" w:rsidP="00E756DD">
      <w:pPr>
        <w:pStyle w:val="NoSpacing"/>
        <w:spacing w:line="276" w:lineRule="auto"/>
      </w:pPr>
      <w:r>
        <w:t>I</w:t>
      </w:r>
      <w:r w:rsidR="00131B3F">
        <w:t xml:space="preserve">n </w:t>
      </w:r>
      <w:r w:rsidR="00B93413">
        <w:t>B</w:t>
      </w:r>
      <w:r w:rsidR="00131B3F">
        <w:t>ridge</w:t>
      </w:r>
      <w:r>
        <w:t>, doubles</w:t>
      </w:r>
      <w:r w:rsidR="00131B3F">
        <w:t xml:space="preserve"> are a large subject and </w:t>
      </w:r>
      <w:r w:rsidR="00B115DB">
        <w:t>making a double</w:t>
      </w:r>
      <w:r w:rsidR="00131B3F">
        <w:t xml:space="preserve"> can mean very different things based on the situation.  Here, we will focus on doubles of artificial bids and </w:t>
      </w:r>
      <w:r w:rsidR="00B115DB">
        <w:t>discuss their general meaning and purpose –</w:t>
      </w:r>
      <w:r w:rsidR="00B93413">
        <w:t>generally</w:t>
      </w:r>
      <w:r w:rsidR="00B115DB">
        <w:t xml:space="preserve"> to be lea</w:t>
      </w:r>
      <w:r w:rsidR="00B93413">
        <w:t>d directing.   A</w:t>
      </w:r>
      <w:r w:rsidR="00B115DB">
        <w:t>s part of this discussion we will also look at when making a double of an artificial b</w:t>
      </w:r>
      <w:r w:rsidR="008C03E3">
        <w:t>id is not lead directing and what other use</w:t>
      </w:r>
      <w:r w:rsidR="00B93413">
        <w:t>s</w:t>
      </w:r>
      <w:r w:rsidR="008C03E3">
        <w:t xml:space="preserve"> we have for it</w:t>
      </w:r>
      <w:r w:rsidR="00B115DB">
        <w:t>.</w:t>
      </w:r>
    </w:p>
    <w:p w14:paraId="46DDDBAE" w14:textId="77777777" w:rsidR="00131B3F" w:rsidRDefault="00131B3F" w:rsidP="00E756DD">
      <w:pPr>
        <w:pStyle w:val="NoSpacing"/>
        <w:spacing w:line="276" w:lineRule="auto"/>
      </w:pPr>
    </w:p>
    <w:p w14:paraId="6CDBBD2D" w14:textId="77777777" w:rsidR="00B21B00" w:rsidRDefault="00B21B00" w:rsidP="00E756DD">
      <w:pPr>
        <w:pStyle w:val="NoSpacing"/>
        <w:spacing w:line="276" w:lineRule="auto"/>
      </w:pPr>
    </w:p>
    <w:p w14:paraId="2578D7FF" w14:textId="77777777" w:rsidR="00B21B00" w:rsidRPr="00A31ED8" w:rsidRDefault="00B21B00" w:rsidP="00B21B00">
      <w:pPr>
        <w:pStyle w:val="NoSpacing"/>
        <w:spacing w:line="276" w:lineRule="auto"/>
        <w:rPr>
          <w:b/>
          <w:sz w:val="24"/>
          <w:szCs w:val="24"/>
        </w:rPr>
      </w:pPr>
      <w:r w:rsidRPr="00A31ED8">
        <w:rPr>
          <w:b/>
          <w:sz w:val="24"/>
          <w:szCs w:val="24"/>
        </w:rPr>
        <w:t>Defeat the Contract</w:t>
      </w:r>
    </w:p>
    <w:p w14:paraId="28030DCE" w14:textId="073D0147" w:rsidR="00B21B00" w:rsidRDefault="00B21B00" w:rsidP="00B21B00">
      <w:pPr>
        <w:pStyle w:val="NoSpacing"/>
        <w:spacing w:line="276" w:lineRule="auto"/>
      </w:pPr>
      <w:r>
        <w:t>Remember, when making a lead directing double</w:t>
      </w:r>
      <w:r w:rsidR="00B93413">
        <w:t>,</w:t>
      </w:r>
      <w:r>
        <w:t xml:space="preserve"> make sure that you can defeat the contract you are doubling.  The lower </w:t>
      </w:r>
      <w:r w:rsidR="00B93413">
        <w:t xml:space="preserve">the </w:t>
      </w:r>
      <w:r>
        <w:t>cont</w:t>
      </w:r>
      <w:r w:rsidR="00B93413">
        <w:t>r</w:t>
      </w:r>
      <w:r>
        <w:t>act you double</w:t>
      </w:r>
      <w:r w:rsidR="00B93413">
        <w:t>,</w:t>
      </w:r>
      <w:r>
        <w:t xml:space="preserve"> the more </w:t>
      </w:r>
      <w:proofErr w:type="gramStart"/>
      <w:r>
        <w:t>defense</w:t>
      </w:r>
      <w:proofErr w:type="gramEnd"/>
      <w:r>
        <w:t xml:space="preserve"> you need to have in order to ensure beating the contact.  This defense can be the form of a great holding in the suit you are doubling or it can be just a decent holding in the suit you are doubling with more high-card points in the outside suits.</w:t>
      </w:r>
    </w:p>
    <w:p w14:paraId="18356C35" w14:textId="77777777" w:rsidR="00B21B00" w:rsidRDefault="00B21B00" w:rsidP="00B21B00">
      <w:pPr>
        <w:pStyle w:val="NoSpacing"/>
        <w:spacing w:line="276" w:lineRule="auto"/>
      </w:pPr>
    </w:p>
    <w:p w14:paraId="5484F4F6" w14:textId="77777777" w:rsidR="00B21B00" w:rsidRPr="00A31ED8" w:rsidRDefault="00B21B00" w:rsidP="00B21B00">
      <w:pPr>
        <w:pStyle w:val="NoSpacing"/>
        <w:spacing w:line="276" w:lineRule="auto"/>
        <w:rPr>
          <w:b/>
          <w:i/>
        </w:rPr>
      </w:pPr>
      <w:r w:rsidRPr="00A31ED8">
        <w:rPr>
          <w:b/>
          <w:i/>
        </w:rPr>
        <w:t>Example</w:t>
      </w:r>
    </w:p>
    <w:p w14:paraId="0BB654B1" w14:textId="277304FC" w:rsidR="00B21B00" w:rsidRDefault="00B21B00" w:rsidP="00B21B00">
      <w:pPr>
        <w:pStyle w:val="NoSpacing"/>
        <w:spacing w:line="276" w:lineRule="auto"/>
      </w:pPr>
      <w:r>
        <w:t xml:space="preserve">When you double </w:t>
      </w:r>
      <w:r w:rsidR="00B93413">
        <w:t>2</w:t>
      </w:r>
      <w:r w:rsidR="00B93413">
        <w:rPr>
          <w:rFonts w:ascii="Times New Roman" w:hAnsi="Times New Roman"/>
        </w:rPr>
        <w:t>♣</w:t>
      </w:r>
      <w:r w:rsidR="00B93413">
        <w:t xml:space="preserve"> </w:t>
      </w:r>
      <w:r>
        <w:t>Stayman</w:t>
      </w:r>
      <w:r w:rsidR="00B93413">
        <w:t>,</w:t>
      </w:r>
      <w:r>
        <w:t xml:space="preserve"> you will usually have a decent 5-card </w:t>
      </w:r>
      <w:r w:rsidR="00B93413">
        <w:rPr>
          <w:rFonts w:ascii="Times New Roman" w:hAnsi="Times New Roman"/>
        </w:rPr>
        <w:t>♣</w:t>
      </w:r>
      <w:r w:rsidR="00B93413">
        <w:t xml:space="preserve"> </w:t>
      </w:r>
      <w:r>
        <w:t>suit and some outside values as well – you and partner will need to be able</w:t>
      </w:r>
      <w:r w:rsidR="00B93413">
        <w:t xml:space="preserve"> to take 6 tricks </w:t>
      </w:r>
      <w:r>
        <w:t>in order to beat 2</w:t>
      </w:r>
      <w:r>
        <w:sym w:font="Symbol" w:char="F0A7"/>
      </w:r>
      <w:r>
        <w:t xml:space="preserve">.  If you only have a 4-card </w:t>
      </w:r>
      <w:r>
        <w:sym w:font="Symbol" w:char="F0A7"/>
      </w:r>
      <w:r>
        <w:t xml:space="preserve"> suit for doubling Stayman</w:t>
      </w:r>
      <w:r w:rsidR="00B93413">
        <w:t>, your</w:t>
      </w:r>
      <w:r>
        <w:t xml:space="preserve"> suit should be very strong and you should have a significant amount of extra values outside the </w:t>
      </w:r>
      <w:r w:rsidR="00B93413">
        <w:rPr>
          <w:rFonts w:ascii="Times New Roman" w:hAnsi="Times New Roman"/>
        </w:rPr>
        <w:t>♣</w:t>
      </w:r>
      <w:r>
        <w:t xml:space="preserve"> suit.  </w:t>
      </w:r>
    </w:p>
    <w:p w14:paraId="54AF07D3" w14:textId="77777777" w:rsidR="00B21B00" w:rsidRDefault="00B21B00" w:rsidP="00E756DD">
      <w:pPr>
        <w:pStyle w:val="NoSpacing"/>
        <w:spacing w:line="276" w:lineRule="auto"/>
      </w:pPr>
    </w:p>
    <w:p w14:paraId="0292FD16" w14:textId="77777777" w:rsidR="00B93413" w:rsidRDefault="00B93413" w:rsidP="00E756DD">
      <w:pPr>
        <w:pStyle w:val="NoSpacing"/>
        <w:spacing w:line="276" w:lineRule="auto"/>
      </w:pPr>
    </w:p>
    <w:p w14:paraId="36818AE9" w14:textId="502D2615" w:rsidR="00131B3F" w:rsidRPr="002D7259" w:rsidRDefault="002D7259" w:rsidP="00E756DD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Bids We Can Double as</w:t>
      </w:r>
      <w:r w:rsidRPr="002D7259">
        <w:rPr>
          <w:b/>
          <w:sz w:val="24"/>
          <w:szCs w:val="24"/>
        </w:rPr>
        <w:t xml:space="preserve"> Lead</w:t>
      </w:r>
      <w:r>
        <w:rPr>
          <w:b/>
          <w:sz w:val="24"/>
          <w:szCs w:val="24"/>
        </w:rPr>
        <w:t xml:space="preserve"> Directing</w:t>
      </w:r>
    </w:p>
    <w:p w14:paraId="6BA54869" w14:textId="15823D80" w:rsidR="00A31ED8" w:rsidRDefault="00D96E23" w:rsidP="00E756DD">
      <w:pPr>
        <w:pStyle w:val="NoSpacing"/>
        <w:spacing w:line="276" w:lineRule="auto"/>
      </w:pPr>
      <w:r>
        <w:t xml:space="preserve">The number of different places where making a double of an artificial bid </w:t>
      </w:r>
      <w:r w:rsidR="00225594">
        <w:t>asks</w:t>
      </w:r>
      <w:r w:rsidR="005432A6">
        <w:t xml:space="preserve"> partner to lead that suit</w:t>
      </w:r>
      <w:r w:rsidR="00225594">
        <w:t xml:space="preserve"> is very high</w:t>
      </w:r>
      <w:r w:rsidR="005432A6">
        <w:t>.</w:t>
      </w:r>
      <w:r w:rsidR="00A31ED8">
        <w:t xml:space="preserve">  </w:t>
      </w:r>
      <w:r w:rsidR="00A97517">
        <w:t xml:space="preserve"> </w:t>
      </w:r>
    </w:p>
    <w:p w14:paraId="475DE8F5" w14:textId="77777777" w:rsidR="005432A6" w:rsidRDefault="005432A6" w:rsidP="00E756DD">
      <w:pPr>
        <w:pStyle w:val="NoSpacing"/>
        <w:spacing w:line="276" w:lineRule="auto"/>
      </w:pPr>
    </w:p>
    <w:p w14:paraId="1A76323D" w14:textId="77777777" w:rsidR="00B93413" w:rsidRDefault="00B93413">
      <w:pPr>
        <w:rPr>
          <w:rFonts w:ascii="Calibri" w:eastAsia="Calibri" w:hAnsi="Calibri" w:cs="Times New Roman"/>
          <w:b/>
          <w:i/>
        </w:rPr>
      </w:pPr>
      <w:r>
        <w:rPr>
          <w:b/>
          <w:i/>
        </w:rPr>
        <w:br w:type="page"/>
      </w:r>
    </w:p>
    <w:p w14:paraId="22BAE5BD" w14:textId="5C03D7AF" w:rsidR="00131B3F" w:rsidRPr="00687F0C" w:rsidRDefault="00687F0C" w:rsidP="00E756DD">
      <w:pPr>
        <w:pStyle w:val="NoSpacing"/>
        <w:spacing w:line="276" w:lineRule="auto"/>
        <w:rPr>
          <w:b/>
          <w:i/>
        </w:rPr>
      </w:pPr>
      <w:r w:rsidRPr="00687F0C">
        <w:rPr>
          <w:b/>
          <w:i/>
        </w:rPr>
        <w:lastRenderedPageBreak/>
        <w:t>Examples</w:t>
      </w:r>
    </w:p>
    <w:p w14:paraId="474CFFB2" w14:textId="722A2791" w:rsidR="00687F0C" w:rsidRDefault="00131B3F" w:rsidP="00E756DD">
      <w:pPr>
        <w:pStyle w:val="NoSpacing"/>
        <w:numPr>
          <w:ilvl w:val="0"/>
          <w:numId w:val="16"/>
        </w:numPr>
        <w:spacing w:line="276" w:lineRule="auto"/>
      </w:pPr>
      <w:r w:rsidRPr="00B21B00">
        <w:rPr>
          <w:i/>
        </w:rPr>
        <w:t>Stayman</w:t>
      </w:r>
      <w:r w:rsidR="00194CC6">
        <w:t xml:space="preserve"> – Double</w:t>
      </w:r>
      <w:r w:rsidR="00A97517">
        <w:t xml:space="preserve"> usually shows a good 5-card </w:t>
      </w:r>
      <w:r w:rsidR="00A97517">
        <w:sym w:font="Symbol" w:char="F0A7"/>
      </w:r>
      <w:r w:rsidR="00A97517">
        <w:t xml:space="preserve"> suit.</w:t>
      </w:r>
    </w:p>
    <w:p w14:paraId="19E5C01D" w14:textId="404F5548" w:rsidR="00687F0C" w:rsidRDefault="00131B3F" w:rsidP="00E756DD">
      <w:pPr>
        <w:pStyle w:val="NoSpacing"/>
        <w:numPr>
          <w:ilvl w:val="0"/>
          <w:numId w:val="16"/>
        </w:numPr>
        <w:spacing w:line="276" w:lineRule="auto"/>
      </w:pPr>
      <w:r w:rsidRPr="00B21B00">
        <w:rPr>
          <w:i/>
        </w:rPr>
        <w:t>Transfers</w:t>
      </w:r>
      <w:r w:rsidR="00687F0C" w:rsidRPr="00B21B00">
        <w:rPr>
          <w:i/>
        </w:rPr>
        <w:t xml:space="preserve"> </w:t>
      </w:r>
      <w:r w:rsidR="00A97517">
        <w:t>(</w:t>
      </w:r>
      <w:r w:rsidR="00225594">
        <w:t>b</w:t>
      </w:r>
      <w:r w:rsidR="00687F0C">
        <w:t>oth Jacoby and Texas</w:t>
      </w:r>
      <w:r w:rsidR="00A97517">
        <w:t>) – Doubling the lower level Jacoby Transfer requires a bit more defense.</w:t>
      </w:r>
    </w:p>
    <w:p w14:paraId="4260E704" w14:textId="06850E53" w:rsidR="00131B3F" w:rsidRDefault="00225594" w:rsidP="00687F0C">
      <w:pPr>
        <w:pStyle w:val="NoSpacing"/>
        <w:numPr>
          <w:ilvl w:val="0"/>
          <w:numId w:val="16"/>
        </w:numPr>
        <w:spacing w:line="276" w:lineRule="auto"/>
      </w:pPr>
      <w:r>
        <w:rPr>
          <w:i/>
        </w:rPr>
        <w:t>Ace-</w:t>
      </w:r>
      <w:r w:rsidR="00687F0C" w:rsidRPr="00B21B00">
        <w:rPr>
          <w:i/>
        </w:rPr>
        <w:t>Asking Responses</w:t>
      </w:r>
      <w:r w:rsidR="00687F0C">
        <w:t xml:space="preserve"> </w:t>
      </w:r>
      <w:r w:rsidR="00A97517">
        <w:t>(</w:t>
      </w:r>
      <w:r w:rsidR="00687F0C">
        <w:t>Blackwood, Keycard, or Gerber</w:t>
      </w:r>
      <w:r w:rsidR="00A31ED8">
        <w:t xml:space="preserve"> </w:t>
      </w:r>
      <w:r>
        <w:t>r</w:t>
      </w:r>
      <w:r w:rsidR="00A31ED8">
        <w:t>esponses</w:t>
      </w:r>
      <w:r w:rsidR="00194CC6">
        <w:t>) – Doubles are all at high levels</w:t>
      </w:r>
      <w:r w:rsidR="00B21B00">
        <w:t xml:space="preserve"> so less is needed to double these for lead direction.</w:t>
      </w:r>
    </w:p>
    <w:p w14:paraId="2AC6687C" w14:textId="16487368" w:rsidR="00687F0C" w:rsidRPr="00B21B00" w:rsidRDefault="00687F0C" w:rsidP="00E756DD">
      <w:pPr>
        <w:pStyle w:val="NoSpacing"/>
        <w:numPr>
          <w:ilvl w:val="0"/>
          <w:numId w:val="16"/>
        </w:numPr>
        <w:spacing w:line="276" w:lineRule="auto"/>
        <w:rPr>
          <w:i/>
        </w:rPr>
      </w:pPr>
      <w:r w:rsidRPr="00B21B00">
        <w:rPr>
          <w:i/>
        </w:rPr>
        <w:t xml:space="preserve">New Minor Forcing </w:t>
      </w:r>
      <w:r w:rsidR="00B21B00">
        <w:rPr>
          <w:i/>
        </w:rPr>
        <w:t xml:space="preserve">– </w:t>
      </w:r>
      <w:r w:rsidR="00194CC6">
        <w:t>Double</w:t>
      </w:r>
      <w:r w:rsidR="00B21B00">
        <w:t xml:space="preserve"> occurs at a relatively low level so you must have more </w:t>
      </w:r>
      <w:proofErr w:type="gramStart"/>
      <w:r w:rsidR="00B21B00">
        <w:t>defense</w:t>
      </w:r>
      <w:proofErr w:type="gramEnd"/>
      <w:r w:rsidR="00B21B00">
        <w:t xml:space="preserve"> in order to double this artificial call.</w:t>
      </w:r>
    </w:p>
    <w:p w14:paraId="18A315B2" w14:textId="126D6FE1" w:rsidR="00687F0C" w:rsidRPr="00B21B00" w:rsidRDefault="00687F0C" w:rsidP="00E756DD">
      <w:pPr>
        <w:pStyle w:val="NoSpacing"/>
        <w:numPr>
          <w:ilvl w:val="0"/>
          <w:numId w:val="16"/>
        </w:numPr>
        <w:spacing w:line="276" w:lineRule="auto"/>
        <w:rPr>
          <w:i/>
        </w:rPr>
      </w:pPr>
      <w:r w:rsidRPr="00B21B00">
        <w:rPr>
          <w:i/>
        </w:rPr>
        <w:t>4th Suit Forcing</w:t>
      </w:r>
      <w:r w:rsidR="00B21B00">
        <w:rPr>
          <w:i/>
        </w:rPr>
        <w:t xml:space="preserve"> </w:t>
      </w:r>
      <w:r w:rsidR="00194CC6">
        <w:t>- Double</w:t>
      </w:r>
      <w:r w:rsidR="00B21B00">
        <w:t xml:space="preserve"> also occurs at a low level and you must have more defense in order to double this artificial call.</w:t>
      </w:r>
    </w:p>
    <w:p w14:paraId="3D590932" w14:textId="77777777" w:rsidR="00B115DB" w:rsidRDefault="00B115DB" w:rsidP="00E756DD">
      <w:pPr>
        <w:pStyle w:val="NoSpacing"/>
        <w:spacing w:line="276" w:lineRule="auto"/>
      </w:pPr>
    </w:p>
    <w:p w14:paraId="234458D7" w14:textId="77777777" w:rsidR="00A31ED8" w:rsidRDefault="00A31ED8" w:rsidP="00E756DD">
      <w:pPr>
        <w:pStyle w:val="NoSpacing"/>
        <w:spacing w:line="276" w:lineRule="auto"/>
      </w:pPr>
    </w:p>
    <w:p w14:paraId="76E5AF89" w14:textId="04F03C65" w:rsidR="00A31ED8" w:rsidRPr="004314AD" w:rsidRDefault="004314AD" w:rsidP="00E756DD">
      <w:pPr>
        <w:pStyle w:val="NoSpacing"/>
        <w:spacing w:line="276" w:lineRule="auto"/>
        <w:rPr>
          <w:b/>
          <w:sz w:val="24"/>
          <w:szCs w:val="24"/>
        </w:rPr>
      </w:pPr>
      <w:r w:rsidRPr="004314AD">
        <w:rPr>
          <w:b/>
          <w:sz w:val="24"/>
          <w:szCs w:val="24"/>
        </w:rPr>
        <w:t>Doub</w:t>
      </w:r>
      <w:r w:rsidR="00225594">
        <w:rPr>
          <w:b/>
          <w:sz w:val="24"/>
          <w:szCs w:val="24"/>
        </w:rPr>
        <w:t xml:space="preserve">les of Artificial Bids </w:t>
      </w:r>
      <w:r w:rsidRPr="004314AD">
        <w:rPr>
          <w:b/>
          <w:sz w:val="24"/>
          <w:szCs w:val="24"/>
        </w:rPr>
        <w:t xml:space="preserve">for Other Uses </w:t>
      </w:r>
    </w:p>
    <w:p w14:paraId="141158F5" w14:textId="1FD58101" w:rsidR="00687F0C" w:rsidRDefault="004314AD" w:rsidP="00E756DD">
      <w:pPr>
        <w:pStyle w:val="NoSpacing"/>
        <w:spacing w:line="276" w:lineRule="auto"/>
      </w:pPr>
      <w:r>
        <w:t xml:space="preserve">There are some artificial calls where </w:t>
      </w:r>
      <w:r w:rsidR="00051A29">
        <w:t xml:space="preserve">a </w:t>
      </w:r>
      <w:r w:rsidR="00194CC6">
        <w:t>double is not best used as lead-</w:t>
      </w:r>
      <w:r w:rsidR="00051A29">
        <w:t>directing.  You must have special agreements with partner in these situations, but we will discuss here a few of the cases where double is</w:t>
      </w:r>
      <w:r w:rsidR="00CD5EBA">
        <w:t xml:space="preserve"> best used in other ways and why.</w:t>
      </w:r>
    </w:p>
    <w:p w14:paraId="3B7591D6" w14:textId="77777777" w:rsidR="004314AD" w:rsidRDefault="004314AD" w:rsidP="00E756DD">
      <w:pPr>
        <w:pStyle w:val="NoSpacing"/>
        <w:spacing w:line="276" w:lineRule="auto"/>
      </w:pPr>
    </w:p>
    <w:p w14:paraId="788E7762" w14:textId="0C86D647" w:rsidR="00687F0C" w:rsidRPr="003A6048" w:rsidRDefault="00687F0C" w:rsidP="00E756DD">
      <w:pPr>
        <w:pStyle w:val="NoSpacing"/>
        <w:spacing w:line="276" w:lineRule="auto"/>
        <w:rPr>
          <w:b/>
          <w:i/>
        </w:rPr>
      </w:pPr>
      <w:r w:rsidRPr="003A6048">
        <w:rPr>
          <w:b/>
          <w:i/>
        </w:rPr>
        <w:t>Splinters</w:t>
      </w:r>
    </w:p>
    <w:p w14:paraId="408597A5" w14:textId="7C7B5B3A" w:rsidR="00051A29" w:rsidRDefault="003A6048" w:rsidP="00E756DD">
      <w:pPr>
        <w:pStyle w:val="NoSpacing"/>
        <w:spacing w:line="276" w:lineRule="auto"/>
      </w:pPr>
      <w:r>
        <w:t xml:space="preserve">A double of a </w:t>
      </w:r>
      <w:r w:rsidR="006C6698">
        <w:t>splinter bid</w:t>
      </w:r>
      <w:r w:rsidR="00CD5EBA">
        <w:t xml:space="preserve"> when the opponents have a major-</w:t>
      </w:r>
      <w:r w:rsidR="006C6698">
        <w:t>suit fit</w:t>
      </w:r>
      <w:r>
        <w:t xml:space="preserve"> does not make much sense to use as lea</w:t>
      </w:r>
      <w:r w:rsidR="00194CC6">
        <w:t>d-</w:t>
      </w:r>
      <w:r w:rsidR="006C6698">
        <w:t>directing, since the opponent</w:t>
      </w:r>
      <w:r>
        <w:t>s have shortness (singl</w:t>
      </w:r>
      <w:r w:rsidR="006C6698">
        <w:t xml:space="preserve">eton or void) and a large fit, and </w:t>
      </w:r>
      <w:r>
        <w:t xml:space="preserve">they will be playing in a trump suit.  </w:t>
      </w:r>
      <w:r w:rsidR="007C51AC">
        <w:t>Instead, a double of a splinter bid should sug</w:t>
      </w:r>
      <w:r w:rsidR="006C6698">
        <w:t xml:space="preserve">gest sacrificing in that suit, </w:t>
      </w:r>
      <w:r w:rsidR="007C51AC">
        <w:t>especially at favorable vulnerability.</w:t>
      </w:r>
    </w:p>
    <w:p w14:paraId="62E7E32A" w14:textId="77777777" w:rsidR="007C51AC" w:rsidRDefault="007C51AC" w:rsidP="00E756DD">
      <w:pPr>
        <w:pStyle w:val="NoSpacing"/>
        <w:spacing w:line="276" w:lineRule="auto"/>
      </w:pPr>
    </w:p>
    <w:p w14:paraId="034E7F7C" w14:textId="757D6287" w:rsidR="007C51AC" w:rsidRPr="007C51AC" w:rsidRDefault="007C51AC" w:rsidP="00E756DD">
      <w:pPr>
        <w:pStyle w:val="NoSpacing"/>
        <w:spacing w:line="276" w:lineRule="auto"/>
        <w:rPr>
          <w:i/>
        </w:rPr>
      </w:pPr>
      <w:r w:rsidRPr="007C51AC">
        <w:rPr>
          <w:i/>
        </w:rPr>
        <w:t>Example</w:t>
      </w:r>
    </w:p>
    <w:p w14:paraId="041C2F5D" w14:textId="141B5266" w:rsidR="007C51AC" w:rsidRDefault="007C51AC" w:rsidP="00E756DD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 </w:t>
      </w:r>
      <w:r w:rsidR="006C6698">
        <w:tab/>
      </w:r>
      <w:r>
        <w:t xml:space="preserve">P  </w:t>
      </w:r>
      <w:r w:rsidR="006C6698">
        <w:tab/>
      </w:r>
      <w:r>
        <w:t>4</w:t>
      </w:r>
      <w:r>
        <w:sym w:font="Symbol" w:char="F0A8"/>
      </w:r>
      <w:r>
        <w:t xml:space="preserve"> </w:t>
      </w:r>
      <w:r w:rsidR="006C6698">
        <w:tab/>
      </w:r>
      <w:r>
        <w:t>X</w:t>
      </w:r>
    </w:p>
    <w:p w14:paraId="04F9E446" w14:textId="21849018" w:rsidR="007C51AC" w:rsidRDefault="007C51AC" w:rsidP="00E756DD">
      <w:pPr>
        <w:pStyle w:val="NoSpacing"/>
        <w:spacing w:line="276" w:lineRule="auto"/>
      </w:pPr>
      <w:r>
        <w:t xml:space="preserve">This double shows long </w:t>
      </w:r>
      <w:r>
        <w:sym w:font="Symbol" w:char="F0A8"/>
      </w:r>
      <w:r>
        <w:t xml:space="preserve"> and suggest</w:t>
      </w:r>
      <w:r w:rsidR="003953A7">
        <w:t>s</w:t>
      </w:r>
      <w:r>
        <w:t xml:space="preserve"> that partner </w:t>
      </w:r>
      <w:r w:rsidR="006C6698">
        <w:t>sacrifice in</w:t>
      </w:r>
      <w:r>
        <w:t xml:space="preserve"> 5</w:t>
      </w:r>
      <w:r>
        <w:sym w:font="Symbol" w:char="F0A8"/>
      </w:r>
      <w:r>
        <w:t xml:space="preserve"> </w:t>
      </w:r>
      <w:r w:rsidR="006C6698">
        <w:t>with</w:t>
      </w:r>
      <w:r>
        <w:t xml:space="preserve"> a </w:t>
      </w:r>
      <w:r>
        <w:sym w:font="Symbol" w:char="F0A8"/>
      </w:r>
      <w:r>
        <w:t xml:space="preserve"> fit.</w:t>
      </w:r>
    </w:p>
    <w:p w14:paraId="28C07455" w14:textId="77777777" w:rsidR="00051A29" w:rsidRDefault="00051A29" w:rsidP="00B115DB">
      <w:pPr>
        <w:pStyle w:val="NoSpacing"/>
        <w:spacing w:line="276" w:lineRule="auto"/>
      </w:pPr>
    </w:p>
    <w:p w14:paraId="278A41DA" w14:textId="77777777" w:rsidR="00B115DB" w:rsidRPr="003A6048" w:rsidRDefault="00B115DB" w:rsidP="00B115DB">
      <w:pPr>
        <w:pStyle w:val="NoSpacing"/>
        <w:spacing w:line="276" w:lineRule="auto"/>
        <w:rPr>
          <w:b/>
          <w:i/>
        </w:rPr>
      </w:pPr>
      <w:r w:rsidRPr="003A6048">
        <w:rPr>
          <w:b/>
          <w:i/>
        </w:rPr>
        <w:t>Drury</w:t>
      </w:r>
    </w:p>
    <w:p w14:paraId="6017760C" w14:textId="14B4115F" w:rsidR="00051A29" w:rsidRDefault="006C6698" w:rsidP="00B115DB">
      <w:pPr>
        <w:pStyle w:val="NoSpacing"/>
        <w:spacing w:line="276" w:lineRule="auto"/>
      </w:pPr>
      <w:r>
        <w:t>Drury is a low-</w:t>
      </w:r>
      <w:r w:rsidR="003A6048">
        <w:t xml:space="preserve">level response that </w:t>
      </w:r>
      <w:r w:rsidR="003953A7">
        <w:t xml:space="preserve">shows a fit and </w:t>
      </w:r>
      <w:r w:rsidR="00194CC6">
        <w:t>a good hand with</w:t>
      </w:r>
      <w:r>
        <w:t xml:space="preserve"> </w:t>
      </w:r>
      <w:r w:rsidR="003953A7">
        <w:t>limit raise</w:t>
      </w:r>
      <w:r>
        <w:t xml:space="preserve"> values</w:t>
      </w:r>
      <w:r w:rsidR="003953A7">
        <w:t xml:space="preserve">.  It </w:t>
      </w:r>
      <w:r w:rsidR="00194CC6">
        <w:t>is</w:t>
      </w:r>
      <w:r w:rsidR="003953A7">
        <w:t xml:space="preserve"> often used in auctions where the opening bidder</w:t>
      </w:r>
      <w:r w:rsidR="00133500">
        <w:t xml:space="preserve"> has opened light in the third seat.  So, instead of using a double of a Drury bid </w:t>
      </w:r>
      <w:r>
        <w:t>as</w:t>
      </w:r>
      <w:r w:rsidR="00194CC6">
        <w:t xml:space="preserve"> a lead-</w:t>
      </w:r>
      <w:r w:rsidR="00133500">
        <w:t>directing double, it is more common</w:t>
      </w:r>
      <w:r>
        <w:t xml:space="preserve"> to it use</w:t>
      </w:r>
      <w:r w:rsidR="00133500">
        <w:t xml:space="preserve"> as a </w:t>
      </w:r>
      <w:r>
        <w:t>takeout double of the opponent</w:t>
      </w:r>
      <w:r w:rsidR="00CC5C99">
        <w:t>s</w:t>
      </w:r>
      <w:r>
        <w:t>’</w:t>
      </w:r>
      <w:r w:rsidR="00CC5C99">
        <w:t xml:space="preserve"> fit – allowing our side to compete in the bidding at a low level when we have some values and shortness in the </w:t>
      </w:r>
      <w:r>
        <w:t>opponent</w:t>
      </w:r>
      <w:r w:rsidR="00CC5C99">
        <w:t>s</w:t>
      </w:r>
      <w:r>
        <w:t>’</w:t>
      </w:r>
      <w:r w:rsidR="00CC5C99">
        <w:t xml:space="preserve"> suit.</w:t>
      </w:r>
    </w:p>
    <w:p w14:paraId="2CD986A3" w14:textId="77777777" w:rsidR="00C8358B" w:rsidRDefault="00C8358B" w:rsidP="00B115DB">
      <w:pPr>
        <w:pStyle w:val="NoSpacing"/>
        <w:spacing w:line="276" w:lineRule="auto"/>
      </w:pPr>
    </w:p>
    <w:p w14:paraId="7E0D10A6" w14:textId="6F123677" w:rsidR="00B115DB" w:rsidRPr="003A6048" w:rsidRDefault="00B115DB" w:rsidP="00B115DB">
      <w:pPr>
        <w:pStyle w:val="NoSpacing"/>
        <w:spacing w:line="276" w:lineRule="auto"/>
        <w:rPr>
          <w:b/>
          <w:i/>
        </w:rPr>
      </w:pPr>
      <w:r w:rsidRPr="003A6048">
        <w:rPr>
          <w:b/>
          <w:i/>
        </w:rPr>
        <w:t xml:space="preserve">Bergen </w:t>
      </w:r>
      <w:r w:rsidR="00051A29" w:rsidRPr="003A6048">
        <w:rPr>
          <w:b/>
          <w:i/>
        </w:rPr>
        <w:t xml:space="preserve">Raise </w:t>
      </w:r>
    </w:p>
    <w:p w14:paraId="535F8E04" w14:textId="2A6C2567" w:rsidR="003F135F" w:rsidRDefault="00C8358B" w:rsidP="00E756DD">
      <w:pPr>
        <w:pStyle w:val="NoSpacing"/>
        <w:spacing w:line="276" w:lineRule="auto"/>
      </w:pPr>
      <w:r>
        <w:t xml:space="preserve">Bergen Raises are another </w:t>
      </w:r>
      <w:r w:rsidR="00764318">
        <w:t xml:space="preserve">example of </w:t>
      </w:r>
      <w:r>
        <w:t>artificial bid</w:t>
      </w:r>
      <w:r w:rsidR="00764318">
        <w:t>s</w:t>
      </w:r>
      <w:r>
        <w:t xml:space="preserve"> that show a large fit</w:t>
      </w:r>
      <w:r w:rsidR="00764318">
        <w:t>, at least 9 cards.</w:t>
      </w:r>
      <w:r>
        <w:t xml:space="preserve">   These bids are either a 3</w:t>
      </w:r>
      <w:r>
        <w:sym w:font="Symbol" w:char="F0A7"/>
      </w:r>
      <w:r>
        <w:t xml:space="preserve"> or 3</w:t>
      </w:r>
      <w:r>
        <w:sym w:font="Symbol" w:char="F0A8"/>
      </w:r>
      <w:r>
        <w:t xml:space="preserve"> bid at the 3-level</w:t>
      </w:r>
      <w:r w:rsidR="00764318">
        <w:t xml:space="preserve"> that shows a raise of partner’s major suit</w:t>
      </w:r>
      <w:r w:rsidR="003F27C7">
        <w:t xml:space="preserve">.  When a Bergen raise </w:t>
      </w:r>
      <w:r w:rsidR="00194CC6">
        <w:t>shows limit raise</w:t>
      </w:r>
      <w:r>
        <w:t xml:space="preserve"> values</w:t>
      </w:r>
      <w:r w:rsidR="004C24B6">
        <w:t>,</w:t>
      </w:r>
      <w:r>
        <w:t xml:space="preserve"> it is unl</w:t>
      </w:r>
      <w:r w:rsidR="004C24B6">
        <w:t xml:space="preserve">ikely that our side </w:t>
      </w:r>
      <w:r>
        <w:t>want</w:t>
      </w:r>
      <w:r w:rsidR="004C24B6">
        <w:t>s</w:t>
      </w:r>
      <w:r>
        <w:t xml:space="preserve"> to compete in the bidding </w:t>
      </w:r>
      <w:r w:rsidR="004C24B6">
        <w:t>to the 3-</w:t>
      </w:r>
      <w:r w:rsidR="003F27C7">
        <w:t xml:space="preserve"> or 4</w:t>
      </w:r>
      <w:r w:rsidR="004C24B6">
        <w:t xml:space="preserve">-level, so a double </w:t>
      </w:r>
      <w:r w:rsidR="00D87F83">
        <w:t>in this au</w:t>
      </w:r>
      <w:r w:rsidR="00194CC6">
        <w:t>ction is best used as lead-</w:t>
      </w:r>
      <w:r w:rsidR="00D87F83">
        <w:t>directing.</w:t>
      </w:r>
    </w:p>
    <w:p w14:paraId="40288479" w14:textId="77777777" w:rsidR="00D87F83" w:rsidRDefault="00D87F83" w:rsidP="00E756DD">
      <w:pPr>
        <w:pStyle w:val="NoSpacing"/>
        <w:spacing w:line="276" w:lineRule="auto"/>
      </w:pPr>
    </w:p>
    <w:p w14:paraId="6D6EE95A" w14:textId="005F391E" w:rsidR="00D87F83" w:rsidRDefault="004C24B6" w:rsidP="00E756DD">
      <w:pPr>
        <w:pStyle w:val="NoSpacing"/>
        <w:spacing w:line="276" w:lineRule="auto"/>
      </w:pPr>
      <w:r>
        <w:lastRenderedPageBreak/>
        <w:t>But when the opponent</w:t>
      </w:r>
      <w:r w:rsidR="00D87F83">
        <w:t>s</w:t>
      </w:r>
      <w:r>
        <w:t>’</w:t>
      </w:r>
      <w:r w:rsidR="00D87F83">
        <w:t xml:space="preserve"> Bergen raise shows </w:t>
      </w:r>
      <w:r w:rsidR="00774DF3">
        <w:t>only const</w:t>
      </w:r>
      <w:r>
        <w:t>ructive values, 6-9 points,</w:t>
      </w:r>
      <w:r w:rsidR="00774DF3">
        <w:t xml:space="preserve"> we might want to compete in the bidding – they</w:t>
      </w:r>
      <w:r w:rsidR="00194CC6">
        <w:t xml:space="preserve"> have a big fit, often so will w</w:t>
      </w:r>
      <w:r w:rsidR="00774DF3">
        <w:t xml:space="preserve">e.  In this case, a double of the Bergen </w:t>
      </w:r>
      <w:r w:rsidR="00194CC6">
        <w:t>r</w:t>
      </w:r>
      <w:r w:rsidR="00774DF3">
        <w:t>aise is best used as a</w:t>
      </w:r>
      <w:r>
        <w:t xml:space="preserve"> takeout double of the opponent</w:t>
      </w:r>
      <w:r w:rsidR="00774DF3">
        <w:t>s</w:t>
      </w:r>
      <w:r>
        <w:t>’</w:t>
      </w:r>
      <w:r w:rsidR="00774DF3">
        <w:t xml:space="preserve"> fit</w:t>
      </w:r>
      <w:r>
        <w:t>,</w:t>
      </w:r>
      <w:r w:rsidR="00774DF3">
        <w:t xml:space="preserve"> showing a good hand, s</w:t>
      </w:r>
      <w:r>
        <w:t>hortness in the opponent</w:t>
      </w:r>
      <w:r w:rsidR="00774DF3">
        <w:t>s</w:t>
      </w:r>
      <w:r>
        <w:t>’</w:t>
      </w:r>
      <w:r w:rsidR="00774DF3">
        <w:t xml:space="preserve"> major suit, and a desire to compete in the bidding.</w:t>
      </w:r>
    </w:p>
    <w:p w14:paraId="5AB84EE3" w14:textId="77777777" w:rsidR="003F135F" w:rsidRDefault="003F135F" w:rsidP="00E756DD">
      <w:pPr>
        <w:pStyle w:val="NoSpacing"/>
        <w:spacing w:line="276" w:lineRule="auto"/>
      </w:pPr>
    </w:p>
    <w:p w14:paraId="3673CBA4" w14:textId="77777777" w:rsidR="003F135F" w:rsidRDefault="003F135F" w:rsidP="00E756DD">
      <w:pPr>
        <w:pStyle w:val="NoSpacing"/>
        <w:spacing w:line="276" w:lineRule="auto"/>
      </w:pPr>
    </w:p>
    <w:p w14:paraId="7972ADAE" w14:textId="5BF7BADC" w:rsidR="00E756DD" w:rsidRPr="00E756DD" w:rsidRDefault="00E756DD" w:rsidP="00E756DD">
      <w:pPr>
        <w:pStyle w:val="NoSpacing"/>
        <w:spacing w:line="276" w:lineRule="auto"/>
        <w:rPr>
          <w:b/>
          <w:sz w:val="24"/>
          <w:szCs w:val="24"/>
        </w:rPr>
      </w:pPr>
      <w:r w:rsidRPr="00E756DD">
        <w:rPr>
          <w:b/>
          <w:sz w:val="24"/>
          <w:szCs w:val="24"/>
        </w:rPr>
        <w:t>Conclusion</w:t>
      </w:r>
    </w:p>
    <w:p w14:paraId="174CB545" w14:textId="1CC19E00" w:rsidR="001C5E64" w:rsidRDefault="004314AD" w:rsidP="00166D33">
      <w:pPr>
        <w:pStyle w:val="NoSpacing"/>
        <w:spacing w:line="276" w:lineRule="auto"/>
      </w:pPr>
      <w:r>
        <w:t xml:space="preserve">Keep in mind that </w:t>
      </w:r>
      <w:r w:rsidR="004C24B6">
        <w:t>lead-</w:t>
      </w:r>
      <w:r w:rsidR="00133500">
        <w:t xml:space="preserve">directing doubles are available </w:t>
      </w:r>
      <w:r w:rsidR="004C24B6">
        <w:t>when the opponents make an artificial</w:t>
      </w:r>
      <w:r w:rsidR="00C8358B">
        <w:t xml:space="preserve"> bid.  You should try to make one whenever you can.   Partner should also keep a</w:t>
      </w:r>
      <w:r w:rsidR="004C24B6">
        <w:t>n eye out for when you make lead-directing</w:t>
      </w:r>
      <w:r w:rsidR="00194CC6">
        <w:t xml:space="preserve"> doubles</w:t>
      </w:r>
      <w:r w:rsidR="004C24B6">
        <w:t>,</w:t>
      </w:r>
      <w:r w:rsidR="00C8358B">
        <w:t xml:space="preserve"> and just as importantly when you do not.  If you had a chance to double an artificial bid and did not, then partner should probably look to lead something else unless they have a powerful holding in that suit.  The negative inference about the fa</w:t>
      </w:r>
      <w:r w:rsidR="007D2F36">
        <w:t>ct that you did not make a lead-</w:t>
      </w:r>
      <w:r w:rsidR="00C8358B">
        <w:t>directing double is one of the most useful ways you can help partner make the right opening lead.   So keep an eye out for when partner doe</w:t>
      </w:r>
      <w:r w:rsidR="007D2F36">
        <w:t>s and does not make use of the</w:t>
      </w:r>
      <w:r w:rsidR="00C8358B">
        <w:t xml:space="preserve"> double card. </w:t>
      </w:r>
    </w:p>
    <w:p w14:paraId="74D2DF65" w14:textId="77777777" w:rsidR="001C5E64" w:rsidRDefault="001C5E64" w:rsidP="00166D33">
      <w:pPr>
        <w:pStyle w:val="NoSpacing"/>
        <w:spacing w:line="276" w:lineRule="auto"/>
      </w:pPr>
    </w:p>
    <w:p w14:paraId="58D122E5" w14:textId="77777777" w:rsidR="001C5E64" w:rsidRDefault="001C5E64" w:rsidP="00166D33">
      <w:pPr>
        <w:pStyle w:val="NoSpacing"/>
        <w:spacing w:line="276" w:lineRule="auto"/>
      </w:pPr>
    </w:p>
    <w:p w14:paraId="6A34991C" w14:textId="77777777" w:rsidR="001C5E64" w:rsidRDefault="001C5E64" w:rsidP="00166D33">
      <w:pPr>
        <w:pStyle w:val="NoSpacing"/>
        <w:spacing w:line="276" w:lineRule="auto"/>
      </w:pPr>
    </w:p>
    <w:p w14:paraId="7EE2B2EA" w14:textId="77777777" w:rsidR="001C5E64" w:rsidRDefault="001C5E64" w:rsidP="00166D33">
      <w:pPr>
        <w:pStyle w:val="NoSpacing"/>
        <w:spacing w:line="276" w:lineRule="auto"/>
      </w:pPr>
    </w:p>
    <w:p w14:paraId="59F6C2DA" w14:textId="77777777" w:rsidR="001C5E64" w:rsidRDefault="001C5E64" w:rsidP="00166D33">
      <w:pPr>
        <w:pStyle w:val="NoSpacing"/>
        <w:spacing w:line="276" w:lineRule="auto"/>
      </w:pPr>
    </w:p>
    <w:p w14:paraId="0AC5C2ED" w14:textId="77777777" w:rsidR="001C5E64" w:rsidRDefault="001C5E64" w:rsidP="00166D33">
      <w:pPr>
        <w:pStyle w:val="NoSpacing"/>
        <w:spacing w:line="276" w:lineRule="auto"/>
      </w:pPr>
    </w:p>
    <w:p w14:paraId="5FD3ACED" w14:textId="77777777" w:rsidR="001C5E64" w:rsidRDefault="001C5E64" w:rsidP="00166D33">
      <w:pPr>
        <w:pStyle w:val="NoSpacing"/>
        <w:spacing w:line="276" w:lineRule="auto"/>
      </w:pPr>
    </w:p>
    <w:p w14:paraId="569DEE17" w14:textId="77777777" w:rsidR="001C5E64" w:rsidRDefault="001C5E64" w:rsidP="00166D33">
      <w:pPr>
        <w:pStyle w:val="NoSpacing"/>
        <w:spacing w:line="276" w:lineRule="auto"/>
      </w:pPr>
    </w:p>
    <w:p w14:paraId="03C3DB13" w14:textId="77777777" w:rsidR="001C5E64" w:rsidRDefault="001C5E64" w:rsidP="00166D33">
      <w:pPr>
        <w:pStyle w:val="NoSpacing"/>
        <w:spacing w:line="276" w:lineRule="auto"/>
      </w:pPr>
    </w:p>
    <w:p w14:paraId="0BB81EE7" w14:textId="77777777" w:rsidR="001C5E64" w:rsidRDefault="001C5E64" w:rsidP="00166D33">
      <w:pPr>
        <w:pStyle w:val="NoSpacing"/>
        <w:spacing w:line="276" w:lineRule="auto"/>
      </w:pPr>
    </w:p>
    <w:p w14:paraId="318643D5" w14:textId="77777777" w:rsidR="001C5E64" w:rsidRDefault="001C5E64" w:rsidP="00166D33">
      <w:pPr>
        <w:pStyle w:val="NoSpacing"/>
        <w:spacing w:line="276" w:lineRule="auto"/>
      </w:pPr>
    </w:p>
    <w:p w14:paraId="1B8AD563" w14:textId="77777777" w:rsidR="001C5E64" w:rsidRPr="00F2723A" w:rsidRDefault="001C5E64" w:rsidP="00166D33">
      <w:pPr>
        <w:pStyle w:val="NoSpacing"/>
        <w:spacing w:line="276" w:lineRule="auto"/>
      </w:pPr>
    </w:p>
    <w:sectPr w:rsidR="001C5E64" w:rsidRPr="00F2723A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AC21B" w14:textId="77777777" w:rsidR="004F274D" w:rsidRDefault="004F274D" w:rsidP="005C42AC">
      <w:pPr>
        <w:spacing w:after="0" w:line="240" w:lineRule="auto"/>
      </w:pPr>
      <w:r>
        <w:separator/>
      </w:r>
    </w:p>
  </w:endnote>
  <w:endnote w:type="continuationSeparator" w:id="0">
    <w:p w14:paraId="0FAA999F" w14:textId="77777777" w:rsidR="004F274D" w:rsidRDefault="004F274D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076E294D" w:rsidR="00D87F83" w:rsidRPr="008343F5" w:rsidRDefault="00D87F83" w:rsidP="003F135F">
        <w:pPr>
          <w:pStyle w:val="NoSpacing"/>
          <w:spacing w:line="276" w:lineRule="auto"/>
        </w:pPr>
        <w:r w:rsidRPr="003F135F">
          <w:t>(140) Bidding Philosophy:  Lead Directing Doubles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D87F83" w:rsidRPr="00592788" w:rsidRDefault="00D87F83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E2B07" w14:textId="77777777" w:rsidR="004F274D" w:rsidRDefault="004F274D" w:rsidP="005C42AC">
      <w:pPr>
        <w:spacing w:after="0" w:line="240" w:lineRule="auto"/>
      </w:pPr>
      <w:r>
        <w:separator/>
      </w:r>
    </w:p>
  </w:footnote>
  <w:footnote w:type="continuationSeparator" w:id="0">
    <w:p w14:paraId="3C04D678" w14:textId="77777777" w:rsidR="004F274D" w:rsidRDefault="004F274D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D87F83" w:rsidRPr="00CF5891" w:rsidRDefault="00D87F83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D87F83" w:rsidRPr="00507BAD" w:rsidRDefault="00D87F83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D87F83" w:rsidRPr="005C42AC" w:rsidRDefault="00D87F83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D87F83" w:rsidRPr="005C42AC" w:rsidRDefault="00D87F83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D87F83" w:rsidRDefault="00D87F83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D87F83" w:rsidRPr="005C42AC" w:rsidRDefault="004F274D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D87F83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D87F83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D87F83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D87F83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D87F83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D87F83" w:rsidRDefault="00D87F83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D87F83" w:rsidRDefault="00D87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CE"/>
    <w:multiLevelType w:val="hybridMultilevel"/>
    <w:tmpl w:val="9434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250B"/>
    <w:multiLevelType w:val="hybridMultilevel"/>
    <w:tmpl w:val="A5A4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0039"/>
    <w:multiLevelType w:val="hybridMultilevel"/>
    <w:tmpl w:val="4C7A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5B4"/>
    <w:multiLevelType w:val="hybridMultilevel"/>
    <w:tmpl w:val="8C5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E405F"/>
    <w:multiLevelType w:val="hybridMultilevel"/>
    <w:tmpl w:val="91A2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1A29"/>
    <w:rsid w:val="00054851"/>
    <w:rsid w:val="0006535A"/>
    <w:rsid w:val="000706C2"/>
    <w:rsid w:val="0007775A"/>
    <w:rsid w:val="000854DD"/>
    <w:rsid w:val="00094879"/>
    <w:rsid w:val="000963A1"/>
    <w:rsid w:val="000A1BD5"/>
    <w:rsid w:val="000A2C61"/>
    <w:rsid w:val="000A6662"/>
    <w:rsid w:val="000B7723"/>
    <w:rsid w:val="000C5DC4"/>
    <w:rsid w:val="000D17F4"/>
    <w:rsid w:val="000E3D4D"/>
    <w:rsid w:val="00131B3F"/>
    <w:rsid w:val="00133500"/>
    <w:rsid w:val="00145BB5"/>
    <w:rsid w:val="00146534"/>
    <w:rsid w:val="0016305E"/>
    <w:rsid w:val="00163634"/>
    <w:rsid w:val="00165B1C"/>
    <w:rsid w:val="00166D33"/>
    <w:rsid w:val="001706D8"/>
    <w:rsid w:val="00194CC6"/>
    <w:rsid w:val="001B0AFC"/>
    <w:rsid w:val="001C5E64"/>
    <w:rsid w:val="001E6BFE"/>
    <w:rsid w:val="001F0DB7"/>
    <w:rsid w:val="00202A89"/>
    <w:rsid w:val="002042B4"/>
    <w:rsid w:val="0020491D"/>
    <w:rsid w:val="00225594"/>
    <w:rsid w:val="00232ED3"/>
    <w:rsid w:val="0024539C"/>
    <w:rsid w:val="00255B92"/>
    <w:rsid w:val="00260EB8"/>
    <w:rsid w:val="00262324"/>
    <w:rsid w:val="002727AF"/>
    <w:rsid w:val="002A483F"/>
    <w:rsid w:val="002A6B19"/>
    <w:rsid w:val="002A7E69"/>
    <w:rsid w:val="002B5DFA"/>
    <w:rsid w:val="002D7259"/>
    <w:rsid w:val="002F5269"/>
    <w:rsid w:val="002F7392"/>
    <w:rsid w:val="00317326"/>
    <w:rsid w:val="00326C04"/>
    <w:rsid w:val="00331ABA"/>
    <w:rsid w:val="003322BA"/>
    <w:rsid w:val="00332F94"/>
    <w:rsid w:val="0035142C"/>
    <w:rsid w:val="00380876"/>
    <w:rsid w:val="00394A4F"/>
    <w:rsid w:val="003953A7"/>
    <w:rsid w:val="003A6048"/>
    <w:rsid w:val="003B4E65"/>
    <w:rsid w:val="003C2C48"/>
    <w:rsid w:val="003C7C54"/>
    <w:rsid w:val="003D0B25"/>
    <w:rsid w:val="003D256F"/>
    <w:rsid w:val="003D6FF4"/>
    <w:rsid w:val="003E2C70"/>
    <w:rsid w:val="003F074A"/>
    <w:rsid w:val="003F135F"/>
    <w:rsid w:val="003F13FF"/>
    <w:rsid w:val="003F27C7"/>
    <w:rsid w:val="00415D33"/>
    <w:rsid w:val="004314AD"/>
    <w:rsid w:val="00431715"/>
    <w:rsid w:val="0043212B"/>
    <w:rsid w:val="00445D97"/>
    <w:rsid w:val="00447529"/>
    <w:rsid w:val="00451454"/>
    <w:rsid w:val="004955A8"/>
    <w:rsid w:val="004A2B09"/>
    <w:rsid w:val="004C24B6"/>
    <w:rsid w:val="004C6496"/>
    <w:rsid w:val="004D0D9B"/>
    <w:rsid w:val="004D4A27"/>
    <w:rsid w:val="004E5296"/>
    <w:rsid w:val="004E73F8"/>
    <w:rsid w:val="004F274D"/>
    <w:rsid w:val="005052B2"/>
    <w:rsid w:val="00506E01"/>
    <w:rsid w:val="00507BAD"/>
    <w:rsid w:val="005264EA"/>
    <w:rsid w:val="0054127B"/>
    <w:rsid w:val="005432A6"/>
    <w:rsid w:val="00544235"/>
    <w:rsid w:val="005457F2"/>
    <w:rsid w:val="00547030"/>
    <w:rsid w:val="00547190"/>
    <w:rsid w:val="005610A3"/>
    <w:rsid w:val="00585B3B"/>
    <w:rsid w:val="0059015B"/>
    <w:rsid w:val="00592788"/>
    <w:rsid w:val="00595DE3"/>
    <w:rsid w:val="005C42AC"/>
    <w:rsid w:val="005C570C"/>
    <w:rsid w:val="005C77B6"/>
    <w:rsid w:val="005D4B8C"/>
    <w:rsid w:val="00607B04"/>
    <w:rsid w:val="006341AE"/>
    <w:rsid w:val="006511C3"/>
    <w:rsid w:val="00664C54"/>
    <w:rsid w:val="00686ABC"/>
    <w:rsid w:val="00687F0C"/>
    <w:rsid w:val="00692B05"/>
    <w:rsid w:val="00695B16"/>
    <w:rsid w:val="006B0A2B"/>
    <w:rsid w:val="006C05F3"/>
    <w:rsid w:val="006C6698"/>
    <w:rsid w:val="006D5AB4"/>
    <w:rsid w:val="006E3954"/>
    <w:rsid w:val="006E6DA6"/>
    <w:rsid w:val="007240FE"/>
    <w:rsid w:val="00764318"/>
    <w:rsid w:val="00774DF3"/>
    <w:rsid w:val="00781734"/>
    <w:rsid w:val="00790AC3"/>
    <w:rsid w:val="0079498A"/>
    <w:rsid w:val="007C51AC"/>
    <w:rsid w:val="007D1CDC"/>
    <w:rsid w:val="007D2F36"/>
    <w:rsid w:val="007E1025"/>
    <w:rsid w:val="007E3A61"/>
    <w:rsid w:val="007E60D4"/>
    <w:rsid w:val="007F4DBB"/>
    <w:rsid w:val="0080277F"/>
    <w:rsid w:val="008343F5"/>
    <w:rsid w:val="00834C8E"/>
    <w:rsid w:val="008357CB"/>
    <w:rsid w:val="00876FCD"/>
    <w:rsid w:val="008C03E3"/>
    <w:rsid w:val="008D0F72"/>
    <w:rsid w:val="008D340B"/>
    <w:rsid w:val="008D3AA2"/>
    <w:rsid w:val="008E095C"/>
    <w:rsid w:val="008F0BF7"/>
    <w:rsid w:val="009257F5"/>
    <w:rsid w:val="009426D7"/>
    <w:rsid w:val="00945D04"/>
    <w:rsid w:val="0094605E"/>
    <w:rsid w:val="00952D16"/>
    <w:rsid w:val="0095700E"/>
    <w:rsid w:val="00965885"/>
    <w:rsid w:val="00976B4C"/>
    <w:rsid w:val="009A28D3"/>
    <w:rsid w:val="009A519A"/>
    <w:rsid w:val="009B1D3C"/>
    <w:rsid w:val="009C4DEA"/>
    <w:rsid w:val="009E3B88"/>
    <w:rsid w:val="00A005F0"/>
    <w:rsid w:val="00A01C4C"/>
    <w:rsid w:val="00A027E8"/>
    <w:rsid w:val="00A07415"/>
    <w:rsid w:val="00A07CA9"/>
    <w:rsid w:val="00A12B99"/>
    <w:rsid w:val="00A12FB8"/>
    <w:rsid w:val="00A25E7D"/>
    <w:rsid w:val="00A31ED8"/>
    <w:rsid w:val="00A3421E"/>
    <w:rsid w:val="00A35776"/>
    <w:rsid w:val="00A41B34"/>
    <w:rsid w:val="00A455D2"/>
    <w:rsid w:val="00A536D6"/>
    <w:rsid w:val="00A650B7"/>
    <w:rsid w:val="00A71B61"/>
    <w:rsid w:val="00A80E4D"/>
    <w:rsid w:val="00A8606C"/>
    <w:rsid w:val="00A933D9"/>
    <w:rsid w:val="00A97517"/>
    <w:rsid w:val="00AA1B91"/>
    <w:rsid w:val="00AB20D2"/>
    <w:rsid w:val="00AB68F9"/>
    <w:rsid w:val="00AC41E1"/>
    <w:rsid w:val="00AC6662"/>
    <w:rsid w:val="00AD3A65"/>
    <w:rsid w:val="00AD5784"/>
    <w:rsid w:val="00AE2C6F"/>
    <w:rsid w:val="00AE53B0"/>
    <w:rsid w:val="00AF672F"/>
    <w:rsid w:val="00B115DB"/>
    <w:rsid w:val="00B119F3"/>
    <w:rsid w:val="00B21B00"/>
    <w:rsid w:val="00B2432F"/>
    <w:rsid w:val="00B30D15"/>
    <w:rsid w:val="00B400D9"/>
    <w:rsid w:val="00B46EDF"/>
    <w:rsid w:val="00B667F7"/>
    <w:rsid w:val="00B75DE3"/>
    <w:rsid w:val="00B91281"/>
    <w:rsid w:val="00B9163E"/>
    <w:rsid w:val="00B93413"/>
    <w:rsid w:val="00B972C5"/>
    <w:rsid w:val="00BA0D85"/>
    <w:rsid w:val="00BA7D8D"/>
    <w:rsid w:val="00BB03DD"/>
    <w:rsid w:val="00BB452C"/>
    <w:rsid w:val="00BD0920"/>
    <w:rsid w:val="00BE4C8A"/>
    <w:rsid w:val="00BF58DA"/>
    <w:rsid w:val="00C22828"/>
    <w:rsid w:val="00C229C8"/>
    <w:rsid w:val="00C30E32"/>
    <w:rsid w:val="00C335B4"/>
    <w:rsid w:val="00C42176"/>
    <w:rsid w:val="00C64C41"/>
    <w:rsid w:val="00C8358B"/>
    <w:rsid w:val="00CA01D9"/>
    <w:rsid w:val="00CA5029"/>
    <w:rsid w:val="00CB0F9D"/>
    <w:rsid w:val="00CC5C99"/>
    <w:rsid w:val="00CD5EBA"/>
    <w:rsid w:val="00CF5891"/>
    <w:rsid w:val="00CF5B4E"/>
    <w:rsid w:val="00D01FC0"/>
    <w:rsid w:val="00D037EA"/>
    <w:rsid w:val="00D25951"/>
    <w:rsid w:val="00D265ED"/>
    <w:rsid w:val="00D72E54"/>
    <w:rsid w:val="00D82CEB"/>
    <w:rsid w:val="00D87F83"/>
    <w:rsid w:val="00D96E23"/>
    <w:rsid w:val="00DA4CCF"/>
    <w:rsid w:val="00DB0592"/>
    <w:rsid w:val="00DB3BF2"/>
    <w:rsid w:val="00DB45A5"/>
    <w:rsid w:val="00DC53A7"/>
    <w:rsid w:val="00DE00C3"/>
    <w:rsid w:val="00E01698"/>
    <w:rsid w:val="00E1427E"/>
    <w:rsid w:val="00E15B48"/>
    <w:rsid w:val="00E16F74"/>
    <w:rsid w:val="00E410BD"/>
    <w:rsid w:val="00E57C01"/>
    <w:rsid w:val="00E613FF"/>
    <w:rsid w:val="00E63614"/>
    <w:rsid w:val="00E756DD"/>
    <w:rsid w:val="00E83B67"/>
    <w:rsid w:val="00ED1B4A"/>
    <w:rsid w:val="00EE24C7"/>
    <w:rsid w:val="00F01DA3"/>
    <w:rsid w:val="00F050C6"/>
    <w:rsid w:val="00F1106D"/>
    <w:rsid w:val="00F12BE6"/>
    <w:rsid w:val="00F17FE4"/>
    <w:rsid w:val="00F25883"/>
    <w:rsid w:val="00F2723A"/>
    <w:rsid w:val="00F27FC2"/>
    <w:rsid w:val="00F32CC7"/>
    <w:rsid w:val="00F406A0"/>
    <w:rsid w:val="00F63964"/>
    <w:rsid w:val="00F7038D"/>
    <w:rsid w:val="00F779E4"/>
    <w:rsid w:val="00F93BCF"/>
    <w:rsid w:val="00F94C85"/>
    <w:rsid w:val="00FA39DF"/>
    <w:rsid w:val="00FA7C10"/>
    <w:rsid w:val="00FC3142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131</cp:revision>
  <dcterms:created xsi:type="dcterms:W3CDTF">2013-06-27T19:54:00Z</dcterms:created>
  <dcterms:modified xsi:type="dcterms:W3CDTF">2016-01-18T02:50:00Z</dcterms:modified>
</cp:coreProperties>
</file>