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16765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49105927" w:rsidR="0058163A" w:rsidRPr="003061BD" w:rsidRDefault="00195D84" w:rsidP="0016765A">
      <w:pPr>
        <w:spacing w:after="0"/>
        <w:rPr>
          <w:b/>
          <w:i/>
          <w:color w:val="000000" w:themeColor="text1"/>
          <w:sz w:val="36"/>
          <w:szCs w:val="36"/>
        </w:rPr>
      </w:pPr>
      <w:r>
        <w:rPr>
          <w:b/>
          <w:color w:val="000000" w:themeColor="text1"/>
          <w:sz w:val="36"/>
          <w:szCs w:val="36"/>
        </w:rPr>
        <w:t>(</w:t>
      </w:r>
      <w:r w:rsidR="00F16A4E">
        <w:rPr>
          <w:b/>
          <w:color w:val="000000" w:themeColor="text1"/>
          <w:sz w:val="36"/>
          <w:szCs w:val="36"/>
        </w:rPr>
        <w:t>2</w:t>
      </w:r>
      <w:r w:rsidR="00532D7A">
        <w:rPr>
          <w:b/>
          <w:color w:val="000000" w:themeColor="text1"/>
          <w:sz w:val="36"/>
          <w:szCs w:val="36"/>
        </w:rPr>
        <w:t>61</w:t>
      </w:r>
      <w:r>
        <w:rPr>
          <w:b/>
          <w:color w:val="000000" w:themeColor="text1"/>
          <w:sz w:val="36"/>
          <w:szCs w:val="36"/>
        </w:rPr>
        <w:t xml:space="preserve">) </w:t>
      </w:r>
      <w:r w:rsidR="00687D69">
        <w:rPr>
          <w:b/>
          <w:color w:val="000000" w:themeColor="text1"/>
          <w:sz w:val="36"/>
          <w:szCs w:val="36"/>
        </w:rPr>
        <w:t xml:space="preserve"> </w:t>
      </w:r>
      <w:r w:rsidR="00532D7A">
        <w:rPr>
          <w:b/>
          <w:color w:val="000000" w:themeColor="text1"/>
          <w:sz w:val="36"/>
          <w:szCs w:val="36"/>
        </w:rPr>
        <w:t xml:space="preserve">Supporting Partner’s Suit – Bid Early </w:t>
      </w:r>
      <w:r w:rsidR="00687D69">
        <w:rPr>
          <w:b/>
          <w:color w:val="000000" w:themeColor="text1"/>
          <w:sz w:val="36"/>
          <w:szCs w:val="36"/>
        </w:rPr>
        <w:t xml:space="preserve"> </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7480F803" w:rsidR="0058163A" w:rsidRPr="003061BD" w:rsidRDefault="00D528DB" w:rsidP="0016765A">
      <w:pPr>
        <w:spacing w:after="0"/>
        <w:rPr>
          <w:i/>
          <w:color w:val="000000" w:themeColor="text1"/>
        </w:rPr>
      </w:pPr>
      <w:r>
        <w:rPr>
          <w:i/>
          <w:color w:val="000000" w:themeColor="text1"/>
        </w:rPr>
        <w:t xml:space="preserve">Level:  </w:t>
      </w:r>
      <w:r w:rsidR="00820082">
        <w:rPr>
          <w:i/>
          <w:color w:val="000000" w:themeColor="text1"/>
        </w:rPr>
        <w:t>2</w:t>
      </w:r>
      <w:r w:rsidR="003061BD">
        <w:rPr>
          <w:i/>
          <w:color w:val="000000" w:themeColor="text1"/>
        </w:rPr>
        <w:tab/>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16765A">
      <w:pPr>
        <w:spacing w:after="0"/>
        <w:rPr>
          <w:color w:val="000000" w:themeColor="text1"/>
        </w:rPr>
      </w:pP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680D549F" w14:textId="047C07EA" w:rsidR="00B738AB" w:rsidRDefault="003A4968" w:rsidP="0016765A">
      <w:pPr>
        <w:spacing w:after="0"/>
        <w:rPr>
          <w:color w:val="000000" w:themeColor="text1"/>
        </w:rPr>
      </w:pPr>
      <w:r>
        <w:rPr>
          <w:color w:val="000000" w:themeColor="text1"/>
        </w:rPr>
        <w:t>When we have a fit for</w:t>
      </w:r>
      <w:r w:rsidR="002469AE">
        <w:rPr>
          <w:color w:val="000000" w:themeColor="text1"/>
        </w:rPr>
        <w:t xml:space="preserve"> the suit that</w:t>
      </w:r>
      <w:r>
        <w:rPr>
          <w:color w:val="000000" w:themeColor="text1"/>
        </w:rPr>
        <w:t xml:space="preserve"> partner</w:t>
      </w:r>
      <w:r w:rsidR="002469AE">
        <w:rPr>
          <w:color w:val="000000" w:themeColor="text1"/>
        </w:rPr>
        <w:t xml:space="preserve"> bids</w:t>
      </w:r>
      <w:r w:rsidR="00133C8D">
        <w:rPr>
          <w:color w:val="000000" w:themeColor="text1"/>
        </w:rPr>
        <w:t>,</w:t>
      </w:r>
      <w:r>
        <w:rPr>
          <w:color w:val="000000" w:themeColor="text1"/>
        </w:rPr>
        <w:t xml:space="preserve"> one of our guiding principles for bidding is the </w:t>
      </w:r>
      <w:r w:rsidRPr="00076985">
        <w:rPr>
          <w:i/>
          <w:color w:val="000000" w:themeColor="text1"/>
        </w:rPr>
        <w:t>Law of Total Tricks</w:t>
      </w:r>
      <w:r>
        <w:rPr>
          <w:color w:val="000000" w:themeColor="text1"/>
        </w:rPr>
        <w:t xml:space="preserve"> (</w:t>
      </w:r>
      <w:r w:rsidR="001623A1">
        <w:rPr>
          <w:color w:val="000000" w:themeColor="text1"/>
        </w:rPr>
        <w:t xml:space="preserve">LOTT - </w:t>
      </w:r>
      <w:r>
        <w:rPr>
          <w:color w:val="000000" w:themeColor="text1"/>
        </w:rPr>
        <w:t xml:space="preserve">the simple version of this guideline is to compete to the </w:t>
      </w:r>
      <w:r w:rsidR="00133C8D">
        <w:rPr>
          <w:color w:val="000000" w:themeColor="text1"/>
        </w:rPr>
        <w:t xml:space="preserve">level of the </w:t>
      </w:r>
      <w:r>
        <w:rPr>
          <w:color w:val="000000" w:themeColor="text1"/>
        </w:rPr>
        <w:t>size of our fit).  But because th</w:t>
      </w:r>
      <w:r w:rsidR="007E7AA5">
        <w:rPr>
          <w:color w:val="000000" w:themeColor="text1"/>
        </w:rPr>
        <w:t xml:space="preserve">ere are so many different sizes of fit and </w:t>
      </w:r>
      <w:r w:rsidR="002469AE">
        <w:rPr>
          <w:color w:val="000000" w:themeColor="text1"/>
        </w:rPr>
        <w:t xml:space="preserve">different </w:t>
      </w:r>
      <w:r w:rsidR="007E7AA5">
        <w:rPr>
          <w:color w:val="000000" w:themeColor="text1"/>
        </w:rPr>
        <w:t>strengths</w:t>
      </w:r>
      <w:r w:rsidR="002469AE">
        <w:rPr>
          <w:color w:val="000000" w:themeColor="text1"/>
        </w:rPr>
        <w:t xml:space="preserve"> of hand</w:t>
      </w:r>
      <w:r w:rsidR="00133C8D">
        <w:rPr>
          <w:color w:val="000000" w:themeColor="text1"/>
        </w:rPr>
        <w:t>s,</w:t>
      </w:r>
      <w:r w:rsidR="002469AE">
        <w:rPr>
          <w:color w:val="000000" w:themeColor="text1"/>
        </w:rPr>
        <w:t xml:space="preserve"> </w:t>
      </w:r>
      <w:r w:rsidR="007E7AA5">
        <w:rPr>
          <w:color w:val="000000" w:themeColor="text1"/>
        </w:rPr>
        <w:t>we do not always have the ability to show both our fit</w:t>
      </w:r>
      <w:r w:rsidR="002469AE">
        <w:rPr>
          <w:color w:val="000000" w:themeColor="text1"/>
        </w:rPr>
        <w:t xml:space="preserve"> and values</w:t>
      </w:r>
      <w:r w:rsidR="007E7AA5">
        <w:rPr>
          <w:color w:val="000000" w:themeColor="text1"/>
        </w:rPr>
        <w:t xml:space="preserve"> with </w:t>
      </w:r>
      <w:r w:rsidR="002469AE">
        <w:rPr>
          <w:color w:val="000000" w:themeColor="text1"/>
        </w:rPr>
        <w:t xml:space="preserve">one </w:t>
      </w:r>
      <w:r w:rsidR="007E7AA5">
        <w:rPr>
          <w:color w:val="000000" w:themeColor="text1"/>
        </w:rPr>
        <w:t xml:space="preserve">call.  </w:t>
      </w:r>
      <w:r w:rsidR="002469AE">
        <w:rPr>
          <w:color w:val="000000" w:themeColor="text1"/>
        </w:rPr>
        <w:t xml:space="preserve">Many of the innovations in bidding theory over the last few decades </w:t>
      </w:r>
      <w:r w:rsidR="002F428B">
        <w:rPr>
          <w:color w:val="000000" w:themeColor="text1"/>
        </w:rPr>
        <w:t>ha</w:t>
      </w:r>
      <w:r w:rsidR="007D4E78">
        <w:rPr>
          <w:color w:val="000000" w:themeColor="text1"/>
        </w:rPr>
        <w:t>ve</w:t>
      </w:r>
      <w:r w:rsidR="002F428B">
        <w:rPr>
          <w:color w:val="000000" w:themeColor="text1"/>
        </w:rPr>
        <w:t xml:space="preserve"> </w:t>
      </w:r>
      <w:r w:rsidR="00822331">
        <w:rPr>
          <w:color w:val="000000" w:themeColor="text1"/>
        </w:rPr>
        <w:t xml:space="preserve">concerned </w:t>
      </w:r>
      <w:r w:rsidR="002F428B">
        <w:rPr>
          <w:color w:val="000000" w:themeColor="text1"/>
        </w:rPr>
        <w:t>construct</w:t>
      </w:r>
      <w:r w:rsidR="00133C8D">
        <w:rPr>
          <w:color w:val="000000" w:themeColor="text1"/>
        </w:rPr>
        <w:t>ing</w:t>
      </w:r>
      <w:r w:rsidR="002F428B">
        <w:rPr>
          <w:color w:val="000000" w:themeColor="text1"/>
        </w:rPr>
        <w:t xml:space="preserve"> conventions that attempt to give us more ways to raise partner</w:t>
      </w:r>
      <w:r w:rsidR="00822331">
        <w:rPr>
          <w:color w:val="000000" w:themeColor="text1"/>
        </w:rPr>
        <w:t>,</w:t>
      </w:r>
      <w:r w:rsidR="002F428B">
        <w:rPr>
          <w:color w:val="000000" w:themeColor="text1"/>
        </w:rPr>
        <w:t xml:space="preserve"> especially in competitive auctions.  When we have a relatively strong hand, we may need more than one bid to describe our hand entirely, but when we have a weaker hand it is important that we describe our hand as early as possible.  In doing so we take away valuable </w:t>
      </w:r>
      <w:r w:rsidR="001A7F40">
        <w:rPr>
          <w:color w:val="000000" w:themeColor="text1"/>
        </w:rPr>
        <w:t>b</w:t>
      </w:r>
      <w:r w:rsidR="002F428B">
        <w:rPr>
          <w:color w:val="000000" w:themeColor="text1"/>
        </w:rPr>
        <w:t xml:space="preserve">idding space from the </w:t>
      </w:r>
      <w:r w:rsidR="001A7F40">
        <w:rPr>
          <w:color w:val="000000" w:themeColor="text1"/>
        </w:rPr>
        <w:t>opponents</w:t>
      </w:r>
      <w:r w:rsidR="002F428B">
        <w:rPr>
          <w:color w:val="000000" w:themeColor="text1"/>
        </w:rPr>
        <w:t xml:space="preserve"> and force them to make the final decision.  Let’s look at some examples of how we apply the common advice of “support with support”.  </w:t>
      </w:r>
    </w:p>
    <w:p w14:paraId="0D0B3232" w14:textId="019166E2" w:rsidR="00532D7A" w:rsidRDefault="00532D7A" w:rsidP="0016765A">
      <w:pPr>
        <w:spacing w:after="0"/>
        <w:rPr>
          <w:color w:val="000000" w:themeColor="text1"/>
        </w:rPr>
      </w:pPr>
    </w:p>
    <w:p w14:paraId="1EDEEFC6" w14:textId="77777777" w:rsidR="00B738AB" w:rsidRDefault="00B738AB" w:rsidP="0016765A">
      <w:pPr>
        <w:spacing w:after="0"/>
        <w:rPr>
          <w:color w:val="000000" w:themeColor="text1"/>
        </w:rPr>
      </w:pPr>
    </w:p>
    <w:p w14:paraId="162256F7" w14:textId="7A20E1F2" w:rsidR="00070B41" w:rsidRPr="00EB68C1" w:rsidRDefault="003A4968" w:rsidP="0016765A">
      <w:pPr>
        <w:spacing w:after="0"/>
        <w:rPr>
          <w:b/>
          <w:color w:val="000000" w:themeColor="text1"/>
          <w:sz w:val="24"/>
          <w:szCs w:val="24"/>
        </w:rPr>
      </w:pPr>
      <w:r>
        <w:rPr>
          <w:b/>
          <w:color w:val="000000" w:themeColor="text1"/>
          <w:sz w:val="24"/>
          <w:szCs w:val="24"/>
        </w:rPr>
        <w:t xml:space="preserve">Raising Partner’s Suit in Competition </w:t>
      </w:r>
    </w:p>
    <w:p w14:paraId="5BF40EA6" w14:textId="7B2074D7" w:rsidR="0001028A" w:rsidRDefault="001623A1" w:rsidP="0016765A">
      <w:pPr>
        <w:spacing w:after="0"/>
        <w:rPr>
          <w:color w:val="000000" w:themeColor="text1"/>
        </w:rPr>
      </w:pPr>
      <w:r>
        <w:rPr>
          <w:color w:val="000000" w:themeColor="text1"/>
        </w:rPr>
        <w:t>When partner opens 1</w:t>
      </w:r>
      <w:r w:rsidR="00822331">
        <w:rPr>
          <w:rFonts w:ascii="Times New Roman" w:hAnsi="Times New Roman" w:cs="Times New Roman"/>
          <w:color w:val="000000" w:themeColor="text1"/>
        </w:rPr>
        <w:t>♥</w:t>
      </w:r>
      <w:r>
        <w:rPr>
          <w:color w:val="000000" w:themeColor="text1"/>
        </w:rPr>
        <w:t xml:space="preserve"> or 1</w:t>
      </w:r>
      <w:r w:rsidR="00822331">
        <w:rPr>
          <w:rFonts w:ascii="Times New Roman" w:hAnsi="Times New Roman" w:cs="Times New Roman"/>
          <w:color w:val="000000" w:themeColor="text1"/>
        </w:rPr>
        <w:t>♠</w:t>
      </w:r>
      <w:r>
        <w:rPr>
          <w:color w:val="000000" w:themeColor="text1"/>
        </w:rPr>
        <w:t xml:space="preserve"> and the next play</w:t>
      </w:r>
      <w:r w:rsidR="00133C8D">
        <w:rPr>
          <w:color w:val="000000" w:themeColor="text1"/>
        </w:rPr>
        <w:t>er</w:t>
      </w:r>
      <w:r>
        <w:rPr>
          <w:color w:val="000000" w:themeColor="text1"/>
        </w:rPr>
        <w:t xml:space="preserve"> makes an overcall (or a takeout </w:t>
      </w:r>
      <w:r w:rsidR="00133C8D">
        <w:rPr>
          <w:color w:val="000000" w:themeColor="text1"/>
        </w:rPr>
        <w:t>d</w:t>
      </w:r>
      <w:r>
        <w:rPr>
          <w:color w:val="000000" w:themeColor="text1"/>
        </w:rPr>
        <w:t>ouble)</w:t>
      </w:r>
      <w:r w:rsidR="00133C8D">
        <w:rPr>
          <w:color w:val="000000" w:themeColor="text1"/>
        </w:rPr>
        <w:t>,</w:t>
      </w:r>
      <w:r>
        <w:rPr>
          <w:color w:val="000000" w:themeColor="text1"/>
        </w:rPr>
        <w:t xml:space="preserve"> with a we</w:t>
      </w:r>
      <w:r w:rsidR="00133C8D">
        <w:rPr>
          <w:color w:val="000000" w:themeColor="text1"/>
        </w:rPr>
        <w:t>a</w:t>
      </w:r>
      <w:r>
        <w:rPr>
          <w:color w:val="000000" w:themeColor="text1"/>
        </w:rPr>
        <w:t>k hand we apply the LOTT and raise partner immediately – usually to the 3-</w:t>
      </w:r>
      <w:r w:rsidR="00133C8D">
        <w:rPr>
          <w:color w:val="000000" w:themeColor="text1"/>
        </w:rPr>
        <w:t>l</w:t>
      </w:r>
      <w:r>
        <w:rPr>
          <w:color w:val="000000" w:themeColor="text1"/>
        </w:rPr>
        <w:t>evel with 4-card support and the 4-</w:t>
      </w:r>
      <w:r w:rsidR="00133C8D">
        <w:rPr>
          <w:color w:val="000000" w:themeColor="text1"/>
        </w:rPr>
        <w:t>l</w:t>
      </w:r>
      <w:r>
        <w:rPr>
          <w:color w:val="000000" w:themeColor="text1"/>
        </w:rPr>
        <w:t>evel with 5-card support.</w:t>
      </w:r>
      <w:r w:rsidR="00F44C83">
        <w:rPr>
          <w:color w:val="000000" w:themeColor="text1"/>
        </w:rPr>
        <w:t xml:space="preserve">  </w:t>
      </w:r>
      <w:r w:rsidR="008C761C">
        <w:rPr>
          <w:color w:val="000000" w:themeColor="text1"/>
        </w:rPr>
        <w:t>But with a medium</w:t>
      </w:r>
      <w:r w:rsidR="00133C8D">
        <w:rPr>
          <w:color w:val="000000" w:themeColor="text1"/>
        </w:rPr>
        <w:t>-</w:t>
      </w:r>
      <w:r w:rsidR="008C761C">
        <w:rPr>
          <w:color w:val="000000" w:themeColor="text1"/>
        </w:rPr>
        <w:t>valued hand</w:t>
      </w:r>
      <w:r w:rsidR="00133C8D">
        <w:rPr>
          <w:color w:val="000000" w:themeColor="text1"/>
        </w:rPr>
        <w:t xml:space="preserve"> of</w:t>
      </w:r>
      <w:r w:rsidR="008C761C">
        <w:rPr>
          <w:color w:val="000000" w:themeColor="text1"/>
        </w:rPr>
        <w:t xml:space="preserve"> 7-9 points</w:t>
      </w:r>
      <w:r w:rsidR="00133C8D">
        <w:rPr>
          <w:color w:val="000000" w:themeColor="text1"/>
        </w:rPr>
        <w:t xml:space="preserve"> </w:t>
      </w:r>
      <w:r w:rsidR="008C761C">
        <w:rPr>
          <w:color w:val="000000" w:themeColor="text1"/>
        </w:rPr>
        <w:t>and 4-card support</w:t>
      </w:r>
      <w:r w:rsidR="00133C8D">
        <w:rPr>
          <w:color w:val="000000" w:themeColor="text1"/>
        </w:rPr>
        <w:t>,</w:t>
      </w:r>
      <w:r w:rsidR="008C761C">
        <w:rPr>
          <w:color w:val="000000" w:themeColor="text1"/>
        </w:rPr>
        <w:t xml:space="preserve"> we do not usually have a way to show our entire hand (both fit and strength) in one call.  We must attempt to describe our hand using two different bids.  </w:t>
      </w:r>
    </w:p>
    <w:p w14:paraId="6176BACB" w14:textId="22E8F40F" w:rsidR="001C2A8B" w:rsidRDefault="001C2A8B" w:rsidP="0016765A">
      <w:pPr>
        <w:spacing w:after="0"/>
        <w:rPr>
          <w:color w:val="000000" w:themeColor="text1"/>
        </w:rPr>
      </w:pPr>
    </w:p>
    <w:p w14:paraId="5DE7B605" w14:textId="09976D86" w:rsidR="001C2A8B" w:rsidRPr="00FE2724" w:rsidRDefault="001C2A8B" w:rsidP="0016765A">
      <w:pPr>
        <w:spacing w:after="0"/>
        <w:rPr>
          <w:i/>
          <w:color w:val="000000" w:themeColor="text1"/>
        </w:rPr>
      </w:pPr>
      <w:r w:rsidRPr="00FE2724">
        <w:rPr>
          <w:i/>
          <w:color w:val="000000" w:themeColor="text1"/>
        </w:rPr>
        <w:t xml:space="preserve">Example </w:t>
      </w:r>
      <w:r w:rsidR="000D0C0B">
        <w:rPr>
          <w:i/>
          <w:color w:val="000000" w:themeColor="text1"/>
        </w:rPr>
        <w:t>1</w:t>
      </w:r>
    </w:p>
    <w:p w14:paraId="6043588D" w14:textId="2F3588D4" w:rsidR="001C2A8B" w:rsidRDefault="001C2A8B" w:rsidP="0016765A">
      <w:pPr>
        <w:spacing w:after="0"/>
        <w:rPr>
          <w:color w:val="000000" w:themeColor="text1"/>
        </w:rPr>
      </w:pPr>
      <w:r>
        <w:rPr>
          <w:color w:val="000000" w:themeColor="text1"/>
        </w:rPr>
        <w:t>1</w:t>
      </w:r>
      <w:r w:rsidR="00822331">
        <w:rPr>
          <w:rFonts w:ascii="Times New Roman" w:hAnsi="Times New Roman" w:cs="Times New Roman"/>
          <w:color w:val="000000" w:themeColor="text1"/>
        </w:rPr>
        <w:t>♠</w:t>
      </w:r>
      <w:r>
        <w:rPr>
          <w:color w:val="000000" w:themeColor="text1"/>
        </w:rPr>
        <w:tab/>
        <w:t>2</w:t>
      </w:r>
      <w:r w:rsidR="00822331">
        <w:rPr>
          <w:rFonts w:ascii="Times New Roman" w:hAnsi="Times New Roman" w:cs="Times New Roman"/>
          <w:color w:val="000000" w:themeColor="text1"/>
        </w:rPr>
        <w:t>♣</w:t>
      </w:r>
      <w:r>
        <w:rPr>
          <w:color w:val="000000" w:themeColor="text1"/>
        </w:rPr>
        <w:tab/>
        <w:t>2</w:t>
      </w:r>
      <w:r w:rsidR="00822331">
        <w:rPr>
          <w:rFonts w:ascii="Times New Roman" w:hAnsi="Times New Roman" w:cs="Times New Roman"/>
          <w:color w:val="000000" w:themeColor="text1"/>
        </w:rPr>
        <w:t>♠</w:t>
      </w:r>
    </w:p>
    <w:p w14:paraId="431B1E3C" w14:textId="639D9921" w:rsidR="001C2A8B" w:rsidRDefault="001C2A8B" w:rsidP="0016765A">
      <w:pPr>
        <w:spacing w:after="0"/>
        <w:rPr>
          <w:color w:val="000000" w:themeColor="text1"/>
        </w:rPr>
      </w:pPr>
      <w:r>
        <w:rPr>
          <w:color w:val="000000" w:themeColor="text1"/>
        </w:rPr>
        <w:t xml:space="preserve">This shows 6-9 points and 3+cards in </w:t>
      </w:r>
      <w:r w:rsidR="00822331">
        <w:rPr>
          <w:rFonts w:ascii="Times New Roman" w:hAnsi="Times New Roman" w:cs="Times New Roman"/>
          <w:color w:val="000000" w:themeColor="text1"/>
        </w:rPr>
        <w:t>♠</w:t>
      </w:r>
      <w:r>
        <w:rPr>
          <w:color w:val="000000" w:themeColor="text1"/>
        </w:rPr>
        <w:t xml:space="preserve"> (usually 3-4 cards).   2</w:t>
      </w:r>
      <w:r w:rsidR="00822331">
        <w:rPr>
          <w:rFonts w:ascii="Times New Roman" w:hAnsi="Times New Roman" w:cs="Times New Roman"/>
          <w:color w:val="000000" w:themeColor="text1"/>
        </w:rPr>
        <w:t>♠</w:t>
      </w:r>
      <w:r>
        <w:rPr>
          <w:color w:val="000000" w:themeColor="text1"/>
        </w:rPr>
        <w:t xml:space="preserve"> is the bid we</w:t>
      </w:r>
      <w:r w:rsidR="00FE2724">
        <w:rPr>
          <w:color w:val="000000" w:themeColor="text1"/>
        </w:rPr>
        <w:t xml:space="preserve"> must make with these values, even though we hold 4-card support.   We do not have a way to show </w:t>
      </w:r>
      <w:r w:rsidR="007232A4">
        <w:rPr>
          <w:color w:val="000000" w:themeColor="text1"/>
        </w:rPr>
        <w:t>our</w:t>
      </w:r>
      <w:r w:rsidR="00FE2724">
        <w:rPr>
          <w:color w:val="000000" w:themeColor="text1"/>
        </w:rPr>
        <w:t xml:space="preserve"> values and 4-card support in one call</w:t>
      </w:r>
      <w:r w:rsidR="007232A4">
        <w:rPr>
          <w:color w:val="000000" w:themeColor="text1"/>
        </w:rPr>
        <w:t xml:space="preserve"> (a jump to 3</w:t>
      </w:r>
      <w:r w:rsidR="00822331">
        <w:rPr>
          <w:rFonts w:ascii="Times New Roman" w:hAnsi="Times New Roman" w:cs="Times New Roman"/>
          <w:color w:val="000000" w:themeColor="text1"/>
        </w:rPr>
        <w:t>♠</w:t>
      </w:r>
      <w:r w:rsidR="007232A4">
        <w:rPr>
          <w:color w:val="000000" w:themeColor="text1"/>
        </w:rPr>
        <w:t xml:space="preserve"> would show our 4-card support, but a weaker hand, 0-6 pts).   </w:t>
      </w:r>
      <w:r w:rsidR="00FE2724">
        <w:rPr>
          <w:color w:val="000000" w:themeColor="text1"/>
        </w:rPr>
        <w:t xml:space="preserve">If the </w:t>
      </w:r>
      <w:r w:rsidR="007232A4">
        <w:rPr>
          <w:color w:val="000000" w:themeColor="text1"/>
        </w:rPr>
        <w:t>opponents</w:t>
      </w:r>
      <w:r w:rsidR="00FE2724">
        <w:rPr>
          <w:color w:val="000000" w:themeColor="text1"/>
        </w:rPr>
        <w:t xml:space="preserve"> comp</w:t>
      </w:r>
      <w:r w:rsidR="007232A4">
        <w:rPr>
          <w:color w:val="000000" w:themeColor="text1"/>
        </w:rPr>
        <w:t>ete</w:t>
      </w:r>
      <w:r w:rsidR="00FE2724">
        <w:rPr>
          <w:color w:val="000000" w:themeColor="text1"/>
        </w:rPr>
        <w:t xml:space="preserve"> in the </w:t>
      </w:r>
      <w:r w:rsidR="007232A4">
        <w:rPr>
          <w:color w:val="000000" w:themeColor="text1"/>
        </w:rPr>
        <w:t>bidding</w:t>
      </w:r>
      <w:r w:rsidR="00133C8D">
        <w:rPr>
          <w:color w:val="000000" w:themeColor="text1"/>
        </w:rPr>
        <w:t xml:space="preserve"> further</w:t>
      </w:r>
      <w:r w:rsidR="007232A4">
        <w:rPr>
          <w:color w:val="000000" w:themeColor="text1"/>
        </w:rPr>
        <w:t>,</w:t>
      </w:r>
      <w:r w:rsidR="00FE2724">
        <w:rPr>
          <w:color w:val="000000" w:themeColor="text1"/>
        </w:rPr>
        <w:t xml:space="preserve"> then we can apply the </w:t>
      </w:r>
      <w:r w:rsidR="007B7E7E">
        <w:rPr>
          <w:color w:val="000000" w:themeColor="text1"/>
        </w:rPr>
        <w:t xml:space="preserve">LOTT </w:t>
      </w:r>
      <w:r w:rsidR="007232A4">
        <w:rPr>
          <w:color w:val="000000" w:themeColor="text1"/>
        </w:rPr>
        <w:t xml:space="preserve">and describe </w:t>
      </w:r>
      <w:r w:rsidR="00133C8D">
        <w:rPr>
          <w:color w:val="000000" w:themeColor="text1"/>
        </w:rPr>
        <w:t xml:space="preserve">the size of </w:t>
      </w:r>
      <w:r w:rsidR="007232A4">
        <w:rPr>
          <w:color w:val="000000" w:themeColor="text1"/>
        </w:rPr>
        <w:t xml:space="preserve">our fit for partner by </w:t>
      </w:r>
      <w:r w:rsidR="007B7E7E">
        <w:rPr>
          <w:color w:val="000000" w:themeColor="text1"/>
        </w:rPr>
        <w:t>compet</w:t>
      </w:r>
      <w:r w:rsidR="007232A4">
        <w:rPr>
          <w:color w:val="000000" w:themeColor="text1"/>
        </w:rPr>
        <w:t>ing</w:t>
      </w:r>
      <w:r w:rsidR="007B7E7E">
        <w:rPr>
          <w:color w:val="000000" w:themeColor="text1"/>
        </w:rPr>
        <w:t xml:space="preserve"> to 3</w:t>
      </w:r>
      <w:r w:rsidR="00822331">
        <w:rPr>
          <w:rFonts w:ascii="Times New Roman" w:hAnsi="Times New Roman" w:cs="Times New Roman"/>
          <w:color w:val="000000" w:themeColor="text1"/>
        </w:rPr>
        <w:t>♠</w:t>
      </w:r>
      <w:r w:rsidR="007B7E7E">
        <w:rPr>
          <w:color w:val="000000" w:themeColor="text1"/>
        </w:rPr>
        <w:t xml:space="preserve">.  </w:t>
      </w:r>
    </w:p>
    <w:p w14:paraId="1020837F" w14:textId="2D2FD3D5" w:rsidR="003A4968" w:rsidRDefault="003A4968" w:rsidP="0016765A">
      <w:pPr>
        <w:spacing w:after="0"/>
        <w:rPr>
          <w:color w:val="000000" w:themeColor="text1"/>
        </w:rPr>
      </w:pPr>
    </w:p>
    <w:p w14:paraId="1EDE6720" w14:textId="5526FACF" w:rsidR="008C6D34" w:rsidRDefault="008C6D34" w:rsidP="0016765A">
      <w:pPr>
        <w:spacing w:after="0"/>
        <w:rPr>
          <w:color w:val="000000" w:themeColor="text1"/>
        </w:rPr>
      </w:pPr>
    </w:p>
    <w:p w14:paraId="5370BC47" w14:textId="26F3CAE8" w:rsidR="008C6D34" w:rsidRDefault="008C6D34" w:rsidP="0016765A">
      <w:pPr>
        <w:spacing w:after="0"/>
        <w:rPr>
          <w:color w:val="000000" w:themeColor="text1"/>
        </w:rPr>
      </w:pPr>
    </w:p>
    <w:p w14:paraId="45ABF947" w14:textId="77777777" w:rsidR="008C6D34" w:rsidRDefault="008C6D34" w:rsidP="0016765A">
      <w:pPr>
        <w:spacing w:after="0"/>
        <w:rPr>
          <w:color w:val="000000" w:themeColor="text1"/>
        </w:rPr>
      </w:pPr>
    </w:p>
    <w:p w14:paraId="4CE4382F" w14:textId="5798F36F" w:rsidR="00AE0754" w:rsidRPr="00AE0754" w:rsidRDefault="00AB6AB4" w:rsidP="0016765A">
      <w:pPr>
        <w:spacing w:after="0"/>
        <w:rPr>
          <w:b/>
          <w:color w:val="000000" w:themeColor="text1"/>
          <w:sz w:val="24"/>
          <w:szCs w:val="24"/>
        </w:rPr>
      </w:pPr>
      <w:r>
        <w:rPr>
          <w:b/>
          <w:color w:val="000000" w:themeColor="text1"/>
          <w:sz w:val="24"/>
          <w:szCs w:val="24"/>
        </w:rPr>
        <w:lastRenderedPageBreak/>
        <w:t xml:space="preserve">Mixed Raises </w:t>
      </w:r>
    </w:p>
    <w:p w14:paraId="20C4B7EC" w14:textId="4F744371" w:rsidR="00B738AB" w:rsidRDefault="007B7E7E" w:rsidP="00397956">
      <w:pPr>
        <w:spacing w:after="0"/>
        <w:rPr>
          <w:color w:val="000000" w:themeColor="text1"/>
        </w:rPr>
      </w:pPr>
      <w:r>
        <w:rPr>
          <w:color w:val="000000" w:themeColor="text1"/>
        </w:rPr>
        <w:t>In the above auction we did not have</w:t>
      </w:r>
      <w:r w:rsidR="007232A4">
        <w:rPr>
          <w:color w:val="000000" w:themeColor="text1"/>
        </w:rPr>
        <w:t xml:space="preserve"> a way to show both 4-card support and </w:t>
      </w:r>
      <w:r w:rsidR="008F3CB7">
        <w:rPr>
          <w:color w:val="000000" w:themeColor="text1"/>
        </w:rPr>
        <w:t>7-9 points</w:t>
      </w:r>
      <w:r w:rsidR="00133C8D">
        <w:rPr>
          <w:color w:val="000000" w:themeColor="text1"/>
        </w:rPr>
        <w:t>, b</w:t>
      </w:r>
      <w:r w:rsidR="000D0C0B">
        <w:rPr>
          <w:color w:val="000000" w:themeColor="text1"/>
        </w:rPr>
        <w:t>ut i</w:t>
      </w:r>
      <w:r>
        <w:rPr>
          <w:color w:val="000000" w:themeColor="text1"/>
        </w:rPr>
        <w:t xml:space="preserve">n some </w:t>
      </w:r>
      <w:r w:rsidR="000D0C0B">
        <w:rPr>
          <w:color w:val="000000" w:themeColor="text1"/>
        </w:rPr>
        <w:t>auctions</w:t>
      </w:r>
      <w:r>
        <w:rPr>
          <w:color w:val="000000" w:themeColor="text1"/>
        </w:rPr>
        <w:t xml:space="preserve"> we </w:t>
      </w:r>
      <w:r w:rsidR="00BF01B4">
        <w:rPr>
          <w:color w:val="000000" w:themeColor="text1"/>
        </w:rPr>
        <w:t>have a way to show this entire hand i</w:t>
      </w:r>
      <w:r w:rsidR="005631E3">
        <w:rPr>
          <w:color w:val="000000" w:themeColor="text1"/>
        </w:rPr>
        <w:t>n one bid</w:t>
      </w:r>
      <w:r w:rsidR="000D0C0B">
        <w:rPr>
          <w:color w:val="000000" w:themeColor="text1"/>
        </w:rPr>
        <w:t xml:space="preserve">.  This bid is called a </w:t>
      </w:r>
      <w:r w:rsidR="000D0C0B" w:rsidRPr="000D0C0B">
        <w:rPr>
          <w:i/>
          <w:color w:val="000000" w:themeColor="text1"/>
        </w:rPr>
        <w:t>Mixed Raise</w:t>
      </w:r>
      <w:r w:rsidR="000D0C0B">
        <w:rPr>
          <w:color w:val="000000" w:themeColor="text1"/>
        </w:rPr>
        <w:t xml:space="preserve">. </w:t>
      </w:r>
    </w:p>
    <w:p w14:paraId="547E5CEE" w14:textId="0EC009EE" w:rsidR="000D0C0B" w:rsidRDefault="000D0C0B" w:rsidP="00397956">
      <w:pPr>
        <w:spacing w:after="0"/>
        <w:rPr>
          <w:color w:val="000000" w:themeColor="text1"/>
        </w:rPr>
      </w:pPr>
    </w:p>
    <w:p w14:paraId="78499F69" w14:textId="793760FC" w:rsidR="000D0C0B" w:rsidRPr="000D0C0B" w:rsidRDefault="000D0C0B" w:rsidP="00397956">
      <w:pPr>
        <w:spacing w:after="0"/>
        <w:rPr>
          <w:i/>
          <w:color w:val="000000" w:themeColor="text1"/>
        </w:rPr>
      </w:pPr>
      <w:r w:rsidRPr="000D0C0B">
        <w:rPr>
          <w:i/>
          <w:color w:val="000000" w:themeColor="text1"/>
        </w:rPr>
        <w:t>Example 2</w:t>
      </w:r>
    </w:p>
    <w:p w14:paraId="4174AC1C" w14:textId="54EA8277" w:rsidR="000D0C0B" w:rsidRDefault="005631E3" w:rsidP="00397956">
      <w:pPr>
        <w:spacing w:after="0"/>
        <w:rPr>
          <w:color w:val="000000" w:themeColor="text1"/>
        </w:rPr>
      </w:pPr>
      <w:r>
        <w:rPr>
          <w:color w:val="000000" w:themeColor="text1"/>
        </w:rPr>
        <w:t>1</w:t>
      </w:r>
      <w:r w:rsidR="00822331">
        <w:rPr>
          <w:rFonts w:ascii="Times New Roman" w:hAnsi="Times New Roman" w:cs="Times New Roman"/>
          <w:color w:val="000000" w:themeColor="text1"/>
        </w:rPr>
        <w:t>♥</w:t>
      </w:r>
      <w:r>
        <w:rPr>
          <w:color w:val="000000" w:themeColor="text1"/>
        </w:rPr>
        <w:tab/>
        <w:t>1</w:t>
      </w:r>
      <w:r w:rsidR="00822331">
        <w:rPr>
          <w:rFonts w:ascii="Times New Roman" w:hAnsi="Times New Roman" w:cs="Times New Roman"/>
          <w:color w:val="000000" w:themeColor="text1"/>
        </w:rPr>
        <w:t>♠</w:t>
      </w:r>
      <w:r>
        <w:rPr>
          <w:color w:val="000000" w:themeColor="text1"/>
        </w:rPr>
        <w:tab/>
        <w:t>X</w:t>
      </w:r>
      <w:r>
        <w:rPr>
          <w:color w:val="000000" w:themeColor="text1"/>
        </w:rPr>
        <w:tab/>
      </w:r>
      <w:r w:rsidR="009E0663">
        <w:rPr>
          <w:color w:val="000000" w:themeColor="text1"/>
        </w:rPr>
        <w:t>__?</w:t>
      </w:r>
    </w:p>
    <w:p w14:paraId="6D93593A" w14:textId="7B711D45" w:rsidR="009E0663" w:rsidRDefault="009E0663" w:rsidP="00397956">
      <w:pPr>
        <w:spacing w:after="0"/>
        <w:rPr>
          <w:color w:val="000000" w:themeColor="text1"/>
        </w:rPr>
      </w:pPr>
      <w:r>
        <w:rPr>
          <w:color w:val="000000" w:themeColor="text1"/>
        </w:rPr>
        <w:t xml:space="preserve">In this auction a </w:t>
      </w:r>
      <w:r w:rsidRPr="009E0663">
        <w:rPr>
          <w:i/>
          <w:color w:val="000000" w:themeColor="text1"/>
        </w:rPr>
        <w:t>simple raise</w:t>
      </w:r>
      <w:r>
        <w:rPr>
          <w:color w:val="000000" w:themeColor="text1"/>
        </w:rPr>
        <w:t xml:space="preserve"> to 2</w:t>
      </w:r>
      <w:r w:rsidR="00822331">
        <w:rPr>
          <w:rFonts w:ascii="Times New Roman" w:hAnsi="Times New Roman" w:cs="Times New Roman"/>
          <w:color w:val="000000" w:themeColor="text1"/>
        </w:rPr>
        <w:t>♠</w:t>
      </w:r>
      <w:r>
        <w:rPr>
          <w:color w:val="000000" w:themeColor="text1"/>
        </w:rPr>
        <w:t xml:space="preserve"> shows </w:t>
      </w:r>
      <w:r w:rsidR="00086BCA">
        <w:rPr>
          <w:color w:val="000000" w:themeColor="text1"/>
        </w:rPr>
        <w:t>7</w:t>
      </w:r>
      <w:r>
        <w:rPr>
          <w:color w:val="000000" w:themeColor="text1"/>
        </w:rPr>
        <w:t xml:space="preserve">-9 pts and 3-card support (sometimes 4-card).  A </w:t>
      </w:r>
      <w:r w:rsidRPr="009E0663">
        <w:rPr>
          <w:i/>
          <w:color w:val="000000" w:themeColor="text1"/>
        </w:rPr>
        <w:t>jump raise</w:t>
      </w:r>
      <w:r>
        <w:rPr>
          <w:color w:val="000000" w:themeColor="text1"/>
        </w:rPr>
        <w:t xml:space="preserve"> to 3</w:t>
      </w:r>
      <w:r w:rsidR="00822331">
        <w:rPr>
          <w:rFonts w:ascii="Times New Roman" w:hAnsi="Times New Roman" w:cs="Times New Roman"/>
          <w:color w:val="000000" w:themeColor="text1"/>
        </w:rPr>
        <w:t>♠</w:t>
      </w:r>
      <w:r>
        <w:rPr>
          <w:color w:val="000000" w:themeColor="text1"/>
        </w:rPr>
        <w:t xml:space="preserve"> shows 0-6 points and 4-card support.  But if</w:t>
      </w:r>
      <w:r w:rsidR="003A1667">
        <w:rPr>
          <w:color w:val="000000" w:themeColor="text1"/>
        </w:rPr>
        <w:t xml:space="preserve"> we have a mix of the two bids, </w:t>
      </w:r>
      <w:r w:rsidR="00086BCA">
        <w:rPr>
          <w:color w:val="000000" w:themeColor="text1"/>
        </w:rPr>
        <w:t>7</w:t>
      </w:r>
      <w:r w:rsidR="003A1667">
        <w:rPr>
          <w:color w:val="000000" w:themeColor="text1"/>
        </w:rPr>
        <w:t>-9 points and 4-card support</w:t>
      </w:r>
      <w:r w:rsidR="00086BCA">
        <w:rPr>
          <w:color w:val="000000" w:themeColor="text1"/>
        </w:rPr>
        <w:t>,</w:t>
      </w:r>
      <w:r w:rsidR="003A1667">
        <w:rPr>
          <w:color w:val="000000" w:themeColor="text1"/>
        </w:rPr>
        <w:t xml:space="preserve"> we would like to be able to show more trump than bidding 2</w:t>
      </w:r>
      <w:r w:rsidR="00822331">
        <w:rPr>
          <w:rFonts w:ascii="Times New Roman" w:hAnsi="Times New Roman" w:cs="Times New Roman"/>
          <w:color w:val="000000" w:themeColor="text1"/>
        </w:rPr>
        <w:t>♠</w:t>
      </w:r>
      <w:r w:rsidR="003A1667">
        <w:rPr>
          <w:color w:val="000000" w:themeColor="text1"/>
        </w:rPr>
        <w:t xml:space="preserve"> and more values than bidding 3</w:t>
      </w:r>
      <w:r w:rsidR="00822331">
        <w:rPr>
          <w:rFonts w:ascii="Times New Roman" w:hAnsi="Times New Roman" w:cs="Times New Roman"/>
          <w:color w:val="000000" w:themeColor="text1"/>
        </w:rPr>
        <w:t>♠</w:t>
      </w:r>
      <w:r w:rsidR="003A1667">
        <w:rPr>
          <w:color w:val="000000" w:themeColor="text1"/>
        </w:rPr>
        <w:t xml:space="preserve">.  We can do this by making a </w:t>
      </w:r>
      <w:r w:rsidR="003A1667" w:rsidRPr="003A1667">
        <w:rPr>
          <w:i/>
          <w:color w:val="000000" w:themeColor="text1"/>
        </w:rPr>
        <w:t xml:space="preserve">jump </w:t>
      </w:r>
      <w:proofErr w:type="spellStart"/>
      <w:r w:rsidR="003A1667" w:rsidRPr="003A1667">
        <w:rPr>
          <w:i/>
          <w:color w:val="000000" w:themeColor="text1"/>
        </w:rPr>
        <w:t>cuebid</w:t>
      </w:r>
      <w:proofErr w:type="spellEnd"/>
      <w:r w:rsidR="00086BCA">
        <w:rPr>
          <w:color w:val="000000" w:themeColor="text1"/>
        </w:rPr>
        <w:t xml:space="preserve"> of </w:t>
      </w:r>
      <w:r w:rsidR="003A1667">
        <w:rPr>
          <w:color w:val="000000" w:themeColor="text1"/>
        </w:rPr>
        <w:t>3</w:t>
      </w:r>
      <w:r w:rsidR="00822331">
        <w:rPr>
          <w:rFonts w:ascii="Times New Roman" w:hAnsi="Times New Roman" w:cs="Times New Roman"/>
          <w:color w:val="000000" w:themeColor="text1"/>
        </w:rPr>
        <w:t>♥</w:t>
      </w:r>
      <w:r w:rsidR="00086BCA">
        <w:rPr>
          <w:color w:val="000000" w:themeColor="text1"/>
        </w:rPr>
        <w:t xml:space="preserve"> </w:t>
      </w:r>
      <w:r w:rsidR="003A1667">
        <w:rPr>
          <w:color w:val="000000" w:themeColor="text1"/>
        </w:rPr>
        <w:t>as the Advancer.   This shows 4-card support (applying the LOTT and taking the auction to the 3-level) and 7-9 points (more values than bidding 3</w:t>
      </w:r>
      <w:r w:rsidR="00822331">
        <w:rPr>
          <w:rFonts w:ascii="Times New Roman" w:hAnsi="Times New Roman" w:cs="Times New Roman"/>
          <w:color w:val="000000" w:themeColor="text1"/>
        </w:rPr>
        <w:t>♠</w:t>
      </w:r>
      <w:r w:rsidR="003A1667">
        <w:rPr>
          <w:color w:val="000000" w:themeColor="text1"/>
        </w:rPr>
        <w:t xml:space="preserve">).  In this competitive auction we are fortunate to have a bid that shows our entire hand in one call. </w:t>
      </w:r>
    </w:p>
    <w:p w14:paraId="39E4B5DD" w14:textId="77777777" w:rsidR="005631E3" w:rsidRPr="007B7E7E" w:rsidRDefault="005631E3" w:rsidP="00397956">
      <w:pPr>
        <w:spacing w:after="0"/>
        <w:rPr>
          <w:color w:val="000000" w:themeColor="text1"/>
        </w:rPr>
      </w:pPr>
    </w:p>
    <w:p w14:paraId="1FE35E27" w14:textId="307E5E0F" w:rsidR="00397956" w:rsidRDefault="00397956" w:rsidP="00397956">
      <w:pPr>
        <w:spacing w:after="0"/>
        <w:rPr>
          <w:b/>
          <w:color w:val="000000" w:themeColor="text1"/>
          <w:sz w:val="24"/>
          <w:szCs w:val="24"/>
        </w:rPr>
      </w:pPr>
    </w:p>
    <w:p w14:paraId="32BF527E" w14:textId="3F3FB214" w:rsidR="00A63777" w:rsidRPr="00AE0754" w:rsidRDefault="00A63777" w:rsidP="00A63777">
      <w:pPr>
        <w:spacing w:after="0"/>
        <w:rPr>
          <w:b/>
          <w:color w:val="000000" w:themeColor="text1"/>
          <w:sz w:val="24"/>
          <w:szCs w:val="24"/>
        </w:rPr>
      </w:pPr>
      <w:r>
        <w:rPr>
          <w:b/>
          <w:color w:val="000000" w:themeColor="text1"/>
          <w:sz w:val="24"/>
          <w:szCs w:val="24"/>
        </w:rPr>
        <w:t>Limit Raises</w:t>
      </w:r>
    </w:p>
    <w:p w14:paraId="1B936FA6" w14:textId="15D41B02" w:rsidR="00EA17CE" w:rsidRDefault="0034369A" w:rsidP="00397956">
      <w:pPr>
        <w:spacing w:after="0"/>
        <w:rPr>
          <w:color w:val="000000" w:themeColor="text1"/>
        </w:rPr>
      </w:pPr>
      <w:r>
        <w:rPr>
          <w:color w:val="000000" w:themeColor="text1"/>
        </w:rPr>
        <w:t xml:space="preserve">Sometimes </w:t>
      </w:r>
      <w:r w:rsidR="00822331">
        <w:rPr>
          <w:color w:val="000000" w:themeColor="text1"/>
        </w:rPr>
        <w:t>we</w:t>
      </w:r>
      <w:r>
        <w:rPr>
          <w:color w:val="000000" w:themeColor="text1"/>
        </w:rPr>
        <w:t xml:space="preserve"> hold 5-card support for </w:t>
      </w:r>
      <w:r w:rsidR="00086BCA">
        <w:rPr>
          <w:color w:val="000000" w:themeColor="text1"/>
        </w:rPr>
        <w:t>p</w:t>
      </w:r>
      <w:r>
        <w:rPr>
          <w:color w:val="000000" w:themeColor="text1"/>
        </w:rPr>
        <w:t xml:space="preserve">artner’s </w:t>
      </w:r>
      <w:r w:rsidR="00086BCA">
        <w:rPr>
          <w:color w:val="000000" w:themeColor="text1"/>
        </w:rPr>
        <w:t>M</w:t>
      </w:r>
      <w:r>
        <w:rPr>
          <w:color w:val="000000" w:themeColor="text1"/>
        </w:rPr>
        <w:t>ajor suit</w:t>
      </w:r>
      <w:r w:rsidR="008E38F3">
        <w:rPr>
          <w:color w:val="000000" w:themeColor="text1"/>
        </w:rPr>
        <w:t xml:space="preserve"> and a hand that has about limit raise values</w:t>
      </w:r>
      <w:r w:rsidR="00AE5D28">
        <w:rPr>
          <w:color w:val="000000" w:themeColor="text1"/>
        </w:rPr>
        <w:t xml:space="preserve"> and need to show both our length and strength.  </w:t>
      </w:r>
      <w:r w:rsidR="00EA17CE">
        <w:rPr>
          <w:color w:val="000000" w:themeColor="text1"/>
        </w:rPr>
        <w:t xml:space="preserve">Let’s look of an example of how to show this </w:t>
      </w:r>
      <w:r w:rsidR="00721F50">
        <w:rPr>
          <w:color w:val="000000" w:themeColor="text1"/>
        </w:rPr>
        <w:t>awkward</w:t>
      </w:r>
      <w:r w:rsidR="00EA17CE">
        <w:rPr>
          <w:color w:val="000000" w:themeColor="text1"/>
        </w:rPr>
        <w:t xml:space="preserve"> hand. </w:t>
      </w:r>
    </w:p>
    <w:p w14:paraId="5EB9BCE9" w14:textId="77777777" w:rsidR="00EA17CE" w:rsidRDefault="00EA17CE" w:rsidP="00397956">
      <w:pPr>
        <w:spacing w:after="0"/>
        <w:rPr>
          <w:color w:val="000000" w:themeColor="text1"/>
        </w:rPr>
      </w:pPr>
    </w:p>
    <w:p w14:paraId="4001DF90" w14:textId="03DCEA2C" w:rsidR="00EA17CE" w:rsidRPr="00EA17CE" w:rsidRDefault="00EA17CE" w:rsidP="00397956">
      <w:pPr>
        <w:spacing w:after="0"/>
        <w:rPr>
          <w:i/>
          <w:color w:val="000000" w:themeColor="text1"/>
        </w:rPr>
      </w:pPr>
      <w:r w:rsidRPr="00EA17CE">
        <w:rPr>
          <w:i/>
          <w:color w:val="000000" w:themeColor="text1"/>
        </w:rPr>
        <w:t>Example 3</w:t>
      </w:r>
    </w:p>
    <w:p w14:paraId="6C55663E" w14:textId="2C7A78A9" w:rsidR="00DC1F44" w:rsidRDefault="00086BCA" w:rsidP="00397956">
      <w:pPr>
        <w:spacing w:after="0"/>
        <w:rPr>
          <w:color w:val="000000" w:themeColor="text1"/>
        </w:rPr>
      </w:pPr>
      <w:r>
        <w:rPr>
          <w:color w:val="000000" w:themeColor="text1"/>
        </w:rPr>
        <w:t>P</w:t>
      </w:r>
      <w:r w:rsidR="008E38F3">
        <w:rPr>
          <w:color w:val="000000" w:themeColor="text1"/>
        </w:rPr>
        <w:t>artner opens 1</w:t>
      </w:r>
      <w:r w:rsidR="00822331">
        <w:rPr>
          <w:rFonts w:ascii="Times New Roman" w:hAnsi="Times New Roman" w:cs="Times New Roman"/>
          <w:color w:val="000000" w:themeColor="text1"/>
        </w:rPr>
        <w:t>♠</w:t>
      </w:r>
      <w:r>
        <w:rPr>
          <w:color w:val="000000" w:themeColor="text1"/>
        </w:rPr>
        <w:t>,</w:t>
      </w:r>
      <w:r w:rsidR="008E38F3">
        <w:rPr>
          <w:color w:val="000000" w:themeColor="text1"/>
        </w:rPr>
        <w:t xml:space="preserve"> </w:t>
      </w:r>
      <w:r w:rsidR="00EA17CE">
        <w:rPr>
          <w:color w:val="000000" w:themeColor="text1"/>
        </w:rPr>
        <w:t>RHO overca</w:t>
      </w:r>
      <w:r w:rsidR="00CC29D5">
        <w:rPr>
          <w:color w:val="000000" w:themeColor="text1"/>
        </w:rPr>
        <w:t xml:space="preserve">lls </w:t>
      </w:r>
      <w:r w:rsidR="00721F50">
        <w:rPr>
          <w:color w:val="000000" w:themeColor="text1"/>
        </w:rPr>
        <w:t>2</w:t>
      </w:r>
      <w:r w:rsidR="00822331">
        <w:rPr>
          <w:rFonts w:ascii="Times New Roman" w:hAnsi="Times New Roman" w:cs="Times New Roman"/>
          <w:color w:val="000000" w:themeColor="text1"/>
        </w:rPr>
        <w:t>♣</w:t>
      </w:r>
      <w:r>
        <w:rPr>
          <w:color w:val="000000" w:themeColor="text1"/>
        </w:rPr>
        <w:t>,</w:t>
      </w:r>
      <w:r w:rsidR="00721F50">
        <w:rPr>
          <w:color w:val="000000" w:themeColor="text1"/>
        </w:rPr>
        <w:t xml:space="preserve"> and </w:t>
      </w:r>
      <w:r w:rsidR="00822331">
        <w:rPr>
          <w:color w:val="000000" w:themeColor="text1"/>
        </w:rPr>
        <w:t>we</w:t>
      </w:r>
      <w:r w:rsidR="00721F50">
        <w:rPr>
          <w:color w:val="000000" w:themeColor="text1"/>
        </w:rPr>
        <w:t xml:space="preserve"> hold:</w:t>
      </w:r>
    </w:p>
    <w:p w14:paraId="4C3CD7D2" w14:textId="000C4FDD" w:rsidR="00721F50" w:rsidRDefault="00822331" w:rsidP="00397956">
      <w:pPr>
        <w:spacing w:after="0"/>
        <w:rPr>
          <w:color w:val="000000" w:themeColor="text1"/>
        </w:rPr>
      </w:pPr>
      <w:r>
        <w:rPr>
          <w:rFonts w:ascii="Times New Roman" w:hAnsi="Times New Roman" w:cs="Times New Roman"/>
          <w:color w:val="000000" w:themeColor="text1"/>
        </w:rPr>
        <w:t>♠</w:t>
      </w:r>
      <w:r w:rsidR="00721F50">
        <w:rPr>
          <w:color w:val="000000" w:themeColor="text1"/>
        </w:rPr>
        <w:t xml:space="preserve"> </w:t>
      </w:r>
      <w:proofErr w:type="spellStart"/>
      <w:r w:rsidR="00721F50">
        <w:rPr>
          <w:color w:val="000000" w:themeColor="text1"/>
        </w:rPr>
        <w:t>AJxxx</w:t>
      </w:r>
      <w:proofErr w:type="spellEnd"/>
    </w:p>
    <w:p w14:paraId="39A1CC07" w14:textId="57848D84" w:rsidR="00721F50" w:rsidRDefault="00822331" w:rsidP="00397956">
      <w:pPr>
        <w:spacing w:after="0"/>
        <w:rPr>
          <w:color w:val="000000" w:themeColor="text1"/>
        </w:rPr>
      </w:pPr>
      <w:r>
        <w:rPr>
          <w:rFonts w:ascii="Times New Roman" w:hAnsi="Times New Roman" w:cs="Times New Roman"/>
          <w:color w:val="000000" w:themeColor="text1"/>
        </w:rPr>
        <w:t>♥</w:t>
      </w:r>
      <w:r w:rsidR="00721F50">
        <w:rPr>
          <w:color w:val="000000" w:themeColor="text1"/>
        </w:rPr>
        <w:t xml:space="preserve"> xx</w:t>
      </w:r>
    </w:p>
    <w:p w14:paraId="12753906" w14:textId="12FDBC18" w:rsidR="00721F50" w:rsidRDefault="00822331" w:rsidP="00397956">
      <w:pPr>
        <w:spacing w:after="0"/>
        <w:rPr>
          <w:color w:val="000000" w:themeColor="text1"/>
        </w:rPr>
      </w:pPr>
      <w:r>
        <w:rPr>
          <w:rFonts w:ascii="Times New Roman" w:hAnsi="Times New Roman" w:cs="Times New Roman"/>
          <w:color w:val="000000" w:themeColor="text1"/>
        </w:rPr>
        <w:t>♦</w:t>
      </w:r>
      <w:r w:rsidR="00721F50">
        <w:rPr>
          <w:color w:val="000000" w:themeColor="text1"/>
        </w:rPr>
        <w:t xml:space="preserve"> </w:t>
      </w:r>
      <w:proofErr w:type="spellStart"/>
      <w:r w:rsidR="00721F50">
        <w:rPr>
          <w:color w:val="000000" w:themeColor="text1"/>
        </w:rPr>
        <w:t>KQxx</w:t>
      </w:r>
      <w:proofErr w:type="spellEnd"/>
    </w:p>
    <w:p w14:paraId="0D2E41C4" w14:textId="5F4365B1" w:rsidR="00721F50" w:rsidRDefault="00822331" w:rsidP="00397956">
      <w:pPr>
        <w:spacing w:after="0"/>
        <w:rPr>
          <w:color w:val="000000" w:themeColor="text1"/>
        </w:rPr>
      </w:pPr>
      <w:r>
        <w:rPr>
          <w:rFonts w:ascii="Times New Roman" w:hAnsi="Times New Roman" w:cs="Times New Roman"/>
          <w:color w:val="000000" w:themeColor="text1"/>
        </w:rPr>
        <w:t>♣</w:t>
      </w:r>
      <w:r w:rsidR="00721F50">
        <w:rPr>
          <w:color w:val="000000" w:themeColor="text1"/>
        </w:rPr>
        <w:t xml:space="preserve"> xx</w:t>
      </w:r>
    </w:p>
    <w:p w14:paraId="771723A0" w14:textId="57111606" w:rsidR="00DC1F44" w:rsidRDefault="00721F50" w:rsidP="00397956">
      <w:pPr>
        <w:spacing w:after="0"/>
        <w:rPr>
          <w:color w:val="000000" w:themeColor="text1"/>
        </w:rPr>
      </w:pPr>
      <w:r>
        <w:rPr>
          <w:color w:val="000000" w:themeColor="text1"/>
        </w:rPr>
        <w:t>Here if we apply the LOTT and bid 4</w:t>
      </w:r>
      <w:r w:rsidR="00822331">
        <w:rPr>
          <w:rFonts w:ascii="Times New Roman" w:hAnsi="Times New Roman" w:cs="Times New Roman"/>
          <w:color w:val="000000" w:themeColor="text1"/>
        </w:rPr>
        <w:t>♠</w:t>
      </w:r>
      <w:r w:rsidR="00086BCA">
        <w:rPr>
          <w:color w:val="000000" w:themeColor="text1"/>
        </w:rPr>
        <w:t>,</w:t>
      </w:r>
      <w:r>
        <w:rPr>
          <w:color w:val="000000" w:themeColor="text1"/>
        </w:rPr>
        <w:t xml:space="preserve"> we massively undervalue the strength of our hand </w:t>
      </w:r>
      <w:r w:rsidR="00822331">
        <w:rPr>
          <w:color w:val="000000" w:themeColor="text1"/>
        </w:rPr>
        <w:t xml:space="preserve">since </w:t>
      </w:r>
      <w:r>
        <w:rPr>
          <w:color w:val="000000" w:themeColor="text1"/>
        </w:rPr>
        <w:t>a jump to 4</w:t>
      </w:r>
      <w:r w:rsidR="00822331">
        <w:rPr>
          <w:rFonts w:ascii="Times New Roman" w:hAnsi="Times New Roman" w:cs="Times New Roman"/>
          <w:color w:val="000000" w:themeColor="text1"/>
        </w:rPr>
        <w:t>♠</w:t>
      </w:r>
      <w:r>
        <w:rPr>
          <w:color w:val="000000" w:themeColor="text1"/>
        </w:rPr>
        <w:t xml:space="preserve"> is a preemptive action, showing 5-card support and less than 8 HCP.  In order to describe this hand</w:t>
      </w:r>
      <w:r w:rsidR="002539C2">
        <w:rPr>
          <w:color w:val="000000" w:themeColor="text1"/>
        </w:rPr>
        <w:t>,</w:t>
      </w:r>
      <w:r>
        <w:rPr>
          <w:color w:val="000000" w:themeColor="text1"/>
        </w:rPr>
        <w:t xml:space="preserve"> we </w:t>
      </w:r>
      <w:r w:rsidR="00086BCA">
        <w:rPr>
          <w:color w:val="000000" w:themeColor="text1"/>
        </w:rPr>
        <w:t>need</w:t>
      </w:r>
      <w:r>
        <w:rPr>
          <w:color w:val="000000" w:themeColor="text1"/>
        </w:rPr>
        <w:t xml:space="preserve"> to use multiple bids.</w:t>
      </w:r>
      <w:r w:rsidR="002539C2">
        <w:rPr>
          <w:color w:val="000000" w:themeColor="text1"/>
        </w:rPr>
        <w:t xml:space="preserve">  </w:t>
      </w:r>
      <w:r w:rsidR="00D5113C">
        <w:rPr>
          <w:color w:val="000000" w:themeColor="text1"/>
        </w:rPr>
        <w:t xml:space="preserve">We start by making a </w:t>
      </w:r>
      <w:proofErr w:type="spellStart"/>
      <w:r w:rsidR="00D5113C">
        <w:rPr>
          <w:color w:val="000000" w:themeColor="text1"/>
        </w:rPr>
        <w:t>cuebid</w:t>
      </w:r>
      <w:proofErr w:type="spellEnd"/>
      <w:r w:rsidR="00D5113C">
        <w:rPr>
          <w:color w:val="000000" w:themeColor="text1"/>
        </w:rPr>
        <w:t xml:space="preserve"> of 3</w:t>
      </w:r>
      <w:r w:rsidR="00822331">
        <w:rPr>
          <w:rFonts w:ascii="Times New Roman" w:hAnsi="Times New Roman" w:cs="Times New Roman"/>
          <w:color w:val="000000" w:themeColor="text1"/>
        </w:rPr>
        <w:t>♣</w:t>
      </w:r>
      <w:r w:rsidR="00D5113C">
        <w:rPr>
          <w:color w:val="000000" w:themeColor="text1"/>
        </w:rPr>
        <w:t xml:space="preserve">, showing a </w:t>
      </w:r>
      <w:r w:rsidR="00086BCA">
        <w:rPr>
          <w:color w:val="000000" w:themeColor="text1"/>
        </w:rPr>
        <w:t>l</w:t>
      </w:r>
      <w:r w:rsidR="00D5113C">
        <w:rPr>
          <w:color w:val="000000" w:themeColor="text1"/>
        </w:rPr>
        <w:t xml:space="preserve">imit </w:t>
      </w:r>
      <w:r w:rsidR="00086BCA">
        <w:rPr>
          <w:color w:val="000000" w:themeColor="text1"/>
        </w:rPr>
        <w:t>r</w:t>
      </w:r>
      <w:r w:rsidR="00D5113C">
        <w:rPr>
          <w:color w:val="000000" w:themeColor="text1"/>
        </w:rPr>
        <w:t xml:space="preserve">aise or </w:t>
      </w:r>
      <w:r w:rsidR="00086BCA">
        <w:rPr>
          <w:color w:val="000000" w:themeColor="text1"/>
        </w:rPr>
        <w:t>b</w:t>
      </w:r>
      <w:r w:rsidR="00D5113C">
        <w:rPr>
          <w:color w:val="000000" w:themeColor="text1"/>
        </w:rPr>
        <w:t>etter (LR+).  This shows our values</w:t>
      </w:r>
      <w:r w:rsidR="00086BCA">
        <w:rPr>
          <w:color w:val="000000" w:themeColor="text1"/>
        </w:rPr>
        <w:t>,</w:t>
      </w:r>
      <w:r w:rsidR="00D5113C">
        <w:rPr>
          <w:color w:val="000000" w:themeColor="text1"/>
        </w:rPr>
        <w:t xml:space="preserve"> and later we apply the LOTT and bid 4</w:t>
      </w:r>
      <w:r w:rsidR="00822331">
        <w:rPr>
          <w:rFonts w:ascii="Times New Roman" w:hAnsi="Times New Roman" w:cs="Times New Roman"/>
          <w:color w:val="000000" w:themeColor="text1"/>
        </w:rPr>
        <w:t>♠</w:t>
      </w:r>
      <w:r w:rsidR="00D5113C">
        <w:rPr>
          <w:color w:val="000000" w:themeColor="text1"/>
        </w:rPr>
        <w:t xml:space="preserve"> if partner tries to stop short of game.  Again</w:t>
      </w:r>
      <w:r w:rsidR="00086BCA">
        <w:rPr>
          <w:color w:val="000000" w:themeColor="text1"/>
        </w:rPr>
        <w:t>,</w:t>
      </w:r>
      <w:r w:rsidR="00D5113C">
        <w:rPr>
          <w:color w:val="000000" w:themeColor="text1"/>
        </w:rPr>
        <w:t xml:space="preserve"> we do not have </w:t>
      </w:r>
      <w:r w:rsidR="00086BCA">
        <w:rPr>
          <w:color w:val="000000" w:themeColor="text1"/>
        </w:rPr>
        <w:t>one bid</w:t>
      </w:r>
      <w:r w:rsidR="00D5113C">
        <w:rPr>
          <w:color w:val="000000" w:themeColor="text1"/>
        </w:rPr>
        <w:t xml:space="preserve"> to show both our fit and strengt</w:t>
      </w:r>
      <w:r w:rsidR="00086BCA">
        <w:rPr>
          <w:color w:val="000000" w:themeColor="text1"/>
        </w:rPr>
        <w:t>h</w:t>
      </w:r>
      <w:r w:rsidR="00D5113C">
        <w:rPr>
          <w:color w:val="000000" w:themeColor="text1"/>
        </w:rPr>
        <w:t xml:space="preserve">.  We are forced to use two rounds of bidding to describe our hand. </w:t>
      </w:r>
    </w:p>
    <w:p w14:paraId="65E1D377" w14:textId="7186F793" w:rsidR="00B738AB" w:rsidRPr="00DC1F44" w:rsidRDefault="00B738AB" w:rsidP="0016765A">
      <w:pPr>
        <w:spacing w:after="0"/>
        <w:rPr>
          <w:color w:val="000000" w:themeColor="text1"/>
        </w:rPr>
      </w:pPr>
    </w:p>
    <w:p w14:paraId="61D4B9FC" w14:textId="38EFF4DB" w:rsidR="008C6D34" w:rsidRPr="00DC1F44" w:rsidRDefault="008C6D34" w:rsidP="0016765A">
      <w:pPr>
        <w:spacing w:after="0"/>
        <w:rPr>
          <w:color w:val="000000" w:themeColor="text1"/>
        </w:rPr>
      </w:pPr>
    </w:p>
    <w:p w14:paraId="5955FCED" w14:textId="77777777" w:rsidR="00D5113C" w:rsidRDefault="00D5113C" w:rsidP="00DC1F44">
      <w:pPr>
        <w:spacing w:after="0"/>
        <w:rPr>
          <w:b/>
          <w:color w:val="000000" w:themeColor="text1"/>
          <w:sz w:val="24"/>
          <w:szCs w:val="24"/>
        </w:rPr>
      </w:pPr>
    </w:p>
    <w:p w14:paraId="4CE5F072" w14:textId="77777777" w:rsidR="00D5113C" w:rsidRDefault="00D5113C" w:rsidP="00DC1F44">
      <w:pPr>
        <w:spacing w:after="0"/>
        <w:rPr>
          <w:b/>
          <w:color w:val="000000" w:themeColor="text1"/>
          <w:sz w:val="24"/>
          <w:szCs w:val="24"/>
        </w:rPr>
      </w:pPr>
    </w:p>
    <w:p w14:paraId="19F3093C" w14:textId="77777777" w:rsidR="00D5113C" w:rsidRDefault="00D5113C" w:rsidP="00DC1F44">
      <w:pPr>
        <w:spacing w:after="0"/>
        <w:rPr>
          <w:b/>
          <w:color w:val="000000" w:themeColor="text1"/>
          <w:sz w:val="24"/>
          <w:szCs w:val="24"/>
        </w:rPr>
      </w:pPr>
    </w:p>
    <w:p w14:paraId="31678E11" w14:textId="77777777" w:rsidR="00D5113C" w:rsidRDefault="00D5113C" w:rsidP="00DC1F44">
      <w:pPr>
        <w:spacing w:after="0"/>
        <w:rPr>
          <w:b/>
          <w:color w:val="000000" w:themeColor="text1"/>
          <w:sz w:val="24"/>
          <w:szCs w:val="24"/>
        </w:rPr>
      </w:pPr>
    </w:p>
    <w:p w14:paraId="645EEBA1" w14:textId="77777777" w:rsidR="00D5113C" w:rsidRDefault="00D5113C" w:rsidP="00DC1F44">
      <w:pPr>
        <w:spacing w:after="0"/>
        <w:rPr>
          <w:b/>
          <w:color w:val="000000" w:themeColor="text1"/>
          <w:sz w:val="24"/>
          <w:szCs w:val="24"/>
        </w:rPr>
      </w:pPr>
    </w:p>
    <w:p w14:paraId="2F1F155B" w14:textId="031E7A94" w:rsidR="00D5113C" w:rsidRDefault="00D5113C" w:rsidP="00DC1F44">
      <w:pPr>
        <w:spacing w:after="0"/>
        <w:rPr>
          <w:b/>
          <w:color w:val="000000" w:themeColor="text1"/>
          <w:sz w:val="24"/>
          <w:szCs w:val="24"/>
        </w:rPr>
      </w:pPr>
    </w:p>
    <w:p w14:paraId="43512036" w14:textId="77777777" w:rsidR="00086BCA" w:rsidRDefault="00086BCA" w:rsidP="00DC1F44">
      <w:pPr>
        <w:spacing w:after="0"/>
        <w:rPr>
          <w:b/>
          <w:color w:val="000000" w:themeColor="text1"/>
          <w:sz w:val="24"/>
          <w:szCs w:val="24"/>
        </w:rPr>
      </w:pPr>
    </w:p>
    <w:p w14:paraId="5FC9B9BE" w14:textId="77777777" w:rsidR="00822331" w:rsidRDefault="00822331" w:rsidP="00DC1F44">
      <w:pPr>
        <w:spacing w:after="0"/>
        <w:rPr>
          <w:b/>
          <w:color w:val="000000" w:themeColor="text1"/>
          <w:sz w:val="24"/>
          <w:szCs w:val="24"/>
        </w:rPr>
      </w:pPr>
    </w:p>
    <w:p w14:paraId="29E46922" w14:textId="4586CF41" w:rsidR="00DC1F44" w:rsidRPr="00AE0754" w:rsidRDefault="00DC1F44" w:rsidP="00DC1F44">
      <w:pPr>
        <w:spacing w:after="0"/>
        <w:rPr>
          <w:b/>
          <w:color w:val="000000" w:themeColor="text1"/>
          <w:sz w:val="24"/>
          <w:szCs w:val="24"/>
        </w:rPr>
      </w:pPr>
      <w:r>
        <w:rPr>
          <w:b/>
          <w:color w:val="000000" w:themeColor="text1"/>
          <w:sz w:val="24"/>
          <w:szCs w:val="24"/>
        </w:rPr>
        <w:lastRenderedPageBreak/>
        <w:t>Raising Partner’s Preempt – No Check Raises</w:t>
      </w:r>
    </w:p>
    <w:p w14:paraId="68913625" w14:textId="22A425FA" w:rsidR="008C6D34" w:rsidRDefault="00BE33C1" w:rsidP="0016765A">
      <w:pPr>
        <w:spacing w:after="0"/>
        <w:rPr>
          <w:color w:val="000000" w:themeColor="text1"/>
        </w:rPr>
      </w:pPr>
      <w:r>
        <w:rPr>
          <w:color w:val="000000" w:themeColor="text1"/>
        </w:rPr>
        <w:t xml:space="preserve">Whenever we can show our hand using one bid we should </w:t>
      </w:r>
      <w:r w:rsidR="002539C2">
        <w:rPr>
          <w:color w:val="000000" w:themeColor="text1"/>
        </w:rPr>
        <w:t>strive</w:t>
      </w:r>
      <w:r>
        <w:rPr>
          <w:color w:val="000000" w:themeColor="text1"/>
        </w:rPr>
        <w:t xml:space="preserve"> to do so.  This is </w:t>
      </w:r>
      <w:r w:rsidR="002539C2">
        <w:rPr>
          <w:color w:val="000000" w:themeColor="text1"/>
        </w:rPr>
        <w:t>particularly</w:t>
      </w:r>
      <w:r>
        <w:rPr>
          <w:color w:val="000000" w:themeColor="text1"/>
        </w:rPr>
        <w:t xml:space="preserve"> true when partner opens the bidding with a preempt. </w:t>
      </w:r>
    </w:p>
    <w:p w14:paraId="1EEFA154" w14:textId="6A0CD54D" w:rsidR="00BE33C1" w:rsidRDefault="00BE33C1" w:rsidP="0016765A">
      <w:pPr>
        <w:spacing w:after="0"/>
        <w:rPr>
          <w:color w:val="000000" w:themeColor="text1"/>
        </w:rPr>
      </w:pPr>
    </w:p>
    <w:p w14:paraId="095FD73F" w14:textId="1A4D840D" w:rsidR="00BE33C1" w:rsidRPr="00BE33C1" w:rsidRDefault="00BE33C1" w:rsidP="0016765A">
      <w:pPr>
        <w:spacing w:after="0"/>
        <w:rPr>
          <w:i/>
          <w:color w:val="000000" w:themeColor="text1"/>
        </w:rPr>
      </w:pPr>
      <w:r w:rsidRPr="00BE33C1">
        <w:rPr>
          <w:i/>
          <w:color w:val="000000" w:themeColor="text1"/>
        </w:rPr>
        <w:t>Example 4</w:t>
      </w:r>
    </w:p>
    <w:p w14:paraId="48DC2246" w14:textId="1980F8A7" w:rsidR="00C22072" w:rsidRDefault="00086BCA" w:rsidP="0016765A">
      <w:pPr>
        <w:spacing w:after="0"/>
        <w:rPr>
          <w:color w:val="000000" w:themeColor="text1"/>
        </w:rPr>
      </w:pPr>
      <w:r>
        <w:rPr>
          <w:color w:val="000000" w:themeColor="text1"/>
        </w:rPr>
        <w:t xml:space="preserve">When </w:t>
      </w:r>
      <w:r w:rsidR="00BE33C1">
        <w:rPr>
          <w:color w:val="000000" w:themeColor="text1"/>
        </w:rPr>
        <w:t xml:space="preserve">partner </w:t>
      </w:r>
      <w:r w:rsidR="00696583">
        <w:rPr>
          <w:color w:val="000000" w:themeColor="text1"/>
        </w:rPr>
        <w:t>opens the bidding with 2</w:t>
      </w:r>
      <w:r w:rsidR="00822331">
        <w:rPr>
          <w:rFonts w:ascii="Times New Roman" w:hAnsi="Times New Roman" w:cs="Times New Roman"/>
          <w:color w:val="000000" w:themeColor="text1"/>
        </w:rPr>
        <w:t>♠</w:t>
      </w:r>
      <w:r>
        <w:rPr>
          <w:color w:val="000000" w:themeColor="text1"/>
        </w:rPr>
        <w:t>,</w:t>
      </w:r>
      <w:r w:rsidR="00696583">
        <w:rPr>
          <w:color w:val="000000" w:themeColor="text1"/>
        </w:rPr>
        <w:t xml:space="preserve"> we should extend the preempt to the level </w:t>
      </w:r>
      <w:r w:rsidR="00C22072">
        <w:rPr>
          <w:color w:val="000000" w:themeColor="text1"/>
        </w:rPr>
        <w:t>t</w:t>
      </w:r>
      <w:r w:rsidR="00822331">
        <w:rPr>
          <w:color w:val="000000" w:themeColor="text1"/>
        </w:rPr>
        <w:t>o which</w:t>
      </w:r>
      <w:r w:rsidR="00C22072">
        <w:rPr>
          <w:color w:val="000000" w:themeColor="text1"/>
        </w:rPr>
        <w:t xml:space="preserve"> </w:t>
      </w:r>
      <w:r w:rsidR="00696583">
        <w:rPr>
          <w:color w:val="000000" w:themeColor="text1"/>
        </w:rPr>
        <w:t xml:space="preserve">we want to compete immediately – usually </w:t>
      </w:r>
      <w:r w:rsidR="00E54144">
        <w:rPr>
          <w:color w:val="000000" w:themeColor="text1"/>
        </w:rPr>
        <w:t>this</w:t>
      </w:r>
      <w:r w:rsidR="00696583">
        <w:rPr>
          <w:color w:val="000000" w:themeColor="text1"/>
        </w:rPr>
        <w:t xml:space="preserve"> means bidding 3</w:t>
      </w:r>
      <w:r w:rsidR="00822331">
        <w:rPr>
          <w:rFonts w:ascii="Times New Roman" w:hAnsi="Times New Roman" w:cs="Times New Roman"/>
          <w:color w:val="000000" w:themeColor="text1"/>
        </w:rPr>
        <w:t>♠</w:t>
      </w:r>
      <w:r w:rsidR="00E54144">
        <w:rPr>
          <w:color w:val="000000" w:themeColor="text1"/>
        </w:rPr>
        <w:t xml:space="preserve"> with 3-card support or 4</w:t>
      </w:r>
      <w:r w:rsidR="00822331">
        <w:rPr>
          <w:rFonts w:ascii="Times New Roman" w:hAnsi="Times New Roman" w:cs="Times New Roman"/>
          <w:color w:val="000000" w:themeColor="text1"/>
        </w:rPr>
        <w:t>♠</w:t>
      </w:r>
      <w:r w:rsidR="00E54144">
        <w:rPr>
          <w:color w:val="000000" w:themeColor="text1"/>
        </w:rPr>
        <w:t xml:space="preserve"> with 4-card supporting (applying the LOTT).  </w:t>
      </w:r>
    </w:p>
    <w:p w14:paraId="02C56639" w14:textId="77777777" w:rsidR="00C22072" w:rsidRDefault="00C22072" w:rsidP="0016765A">
      <w:pPr>
        <w:spacing w:after="0"/>
        <w:rPr>
          <w:color w:val="000000" w:themeColor="text1"/>
        </w:rPr>
      </w:pPr>
    </w:p>
    <w:p w14:paraId="2A062930" w14:textId="392BDAF9" w:rsidR="00BE33C1" w:rsidRDefault="00E54144" w:rsidP="0016765A">
      <w:pPr>
        <w:spacing w:after="0"/>
        <w:rPr>
          <w:color w:val="000000" w:themeColor="text1"/>
        </w:rPr>
      </w:pPr>
      <w:r>
        <w:rPr>
          <w:color w:val="000000" w:themeColor="text1"/>
        </w:rPr>
        <w:t xml:space="preserve">What we should not do is fail to apply the LOTT early and </w:t>
      </w:r>
      <w:r w:rsidR="00C12D7A">
        <w:rPr>
          <w:color w:val="000000" w:themeColor="text1"/>
        </w:rPr>
        <w:t>then</w:t>
      </w:r>
      <w:r>
        <w:rPr>
          <w:color w:val="000000" w:themeColor="text1"/>
        </w:rPr>
        <w:t xml:space="preserve"> attempt to compete </w:t>
      </w:r>
      <w:r w:rsidR="00C12D7A">
        <w:rPr>
          <w:color w:val="000000" w:themeColor="text1"/>
        </w:rPr>
        <w:t xml:space="preserve">in the bidding later.  Do not </w:t>
      </w:r>
      <w:r w:rsidR="00C22072">
        <w:rPr>
          <w:color w:val="000000" w:themeColor="text1"/>
        </w:rPr>
        <w:t>try to buy the contract too cheaply</w:t>
      </w:r>
      <w:r w:rsidR="00086BCA">
        <w:rPr>
          <w:color w:val="000000" w:themeColor="text1"/>
        </w:rPr>
        <w:t>;</w:t>
      </w:r>
      <w:r w:rsidR="00C22072">
        <w:rPr>
          <w:color w:val="000000" w:themeColor="text1"/>
        </w:rPr>
        <w:t xml:space="preserve"> good opponents will not allow you to do so anyway. </w:t>
      </w:r>
    </w:p>
    <w:p w14:paraId="2549BA8F" w14:textId="1886CD5A" w:rsidR="00C22072" w:rsidRDefault="00C22072" w:rsidP="0016765A">
      <w:pPr>
        <w:spacing w:after="0"/>
        <w:rPr>
          <w:color w:val="000000" w:themeColor="text1"/>
        </w:rPr>
      </w:pPr>
    </w:p>
    <w:p w14:paraId="0680C187" w14:textId="627C54CD" w:rsidR="00C22072" w:rsidRPr="00C22072" w:rsidRDefault="00C22072" w:rsidP="0016765A">
      <w:pPr>
        <w:spacing w:after="0"/>
        <w:rPr>
          <w:i/>
          <w:color w:val="000000" w:themeColor="text1"/>
        </w:rPr>
      </w:pPr>
      <w:r w:rsidRPr="00C22072">
        <w:rPr>
          <w:i/>
          <w:color w:val="000000" w:themeColor="text1"/>
        </w:rPr>
        <w:t>Example 5</w:t>
      </w:r>
    </w:p>
    <w:p w14:paraId="5AEAE5DA" w14:textId="6E99C9AD" w:rsidR="00C22072" w:rsidRDefault="00C22072" w:rsidP="0016765A">
      <w:pPr>
        <w:spacing w:after="0"/>
        <w:rPr>
          <w:color w:val="000000" w:themeColor="text1"/>
        </w:rPr>
      </w:pPr>
      <w:r>
        <w:rPr>
          <w:color w:val="000000" w:themeColor="text1"/>
        </w:rPr>
        <w:t>2</w:t>
      </w:r>
      <w:r w:rsidR="00822331">
        <w:rPr>
          <w:rFonts w:ascii="Times New Roman" w:hAnsi="Times New Roman" w:cs="Times New Roman"/>
          <w:color w:val="000000" w:themeColor="text1"/>
        </w:rPr>
        <w:t>♠</w:t>
      </w:r>
      <w:r>
        <w:rPr>
          <w:color w:val="000000" w:themeColor="text1"/>
        </w:rPr>
        <w:tab/>
        <w:t>P</w:t>
      </w:r>
      <w:r>
        <w:rPr>
          <w:color w:val="000000" w:themeColor="text1"/>
        </w:rPr>
        <w:tab/>
      </w:r>
      <w:proofErr w:type="spellStart"/>
      <w:r>
        <w:rPr>
          <w:color w:val="000000" w:themeColor="text1"/>
        </w:rPr>
        <w:t>P</w:t>
      </w:r>
      <w:proofErr w:type="spellEnd"/>
      <w:r>
        <w:rPr>
          <w:color w:val="000000" w:themeColor="text1"/>
        </w:rPr>
        <w:tab/>
        <w:t>3</w:t>
      </w:r>
      <w:r w:rsidR="00822331">
        <w:rPr>
          <w:rFonts w:ascii="Times New Roman" w:hAnsi="Times New Roman" w:cs="Times New Roman"/>
          <w:color w:val="000000" w:themeColor="text1"/>
        </w:rPr>
        <w:t>♣</w:t>
      </w:r>
    </w:p>
    <w:p w14:paraId="7F1F49B4" w14:textId="13995019" w:rsidR="00C22072" w:rsidRDefault="00C22072" w:rsidP="0016765A">
      <w:pPr>
        <w:spacing w:after="0"/>
        <w:rPr>
          <w:color w:val="000000" w:themeColor="text1"/>
        </w:rPr>
      </w:pPr>
      <w:r>
        <w:rPr>
          <w:color w:val="000000" w:themeColor="text1"/>
        </w:rPr>
        <w:t>P</w:t>
      </w:r>
      <w:r>
        <w:rPr>
          <w:color w:val="000000" w:themeColor="text1"/>
        </w:rPr>
        <w:tab/>
      </w:r>
      <w:proofErr w:type="spellStart"/>
      <w:r>
        <w:rPr>
          <w:color w:val="000000" w:themeColor="text1"/>
        </w:rPr>
        <w:t>P</w:t>
      </w:r>
      <w:proofErr w:type="spellEnd"/>
      <w:r>
        <w:rPr>
          <w:color w:val="000000" w:themeColor="text1"/>
        </w:rPr>
        <w:tab/>
        <w:t>3</w:t>
      </w:r>
      <w:r w:rsidR="00822331">
        <w:rPr>
          <w:rFonts w:ascii="Times New Roman" w:hAnsi="Times New Roman" w:cs="Times New Roman"/>
          <w:color w:val="000000" w:themeColor="text1"/>
        </w:rPr>
        <w:t>♠</w:t>
      </w:r>
    </w:p>
    <w:p w14:paraId="61B2E511" w14:textId="56CE2E36" w:rsidR="00C22072" w:rsidRDefault="00F01FFD" w:rsidP="0016765A">
      <w:pPr>
        <w:spacing w:after="0"/>
        <w:rPr>
          <w:color w:val="000000" w:themeColor="text1"/>
        </w:rPr>
      </w:pPr>
      <w:r>
        <w:rPr>
          <w:color w:val="000000" w:themeColor="text1"/>
        </w:rPr>
        <w:t>This auction is sometimes called a “check raise” (pass and then raise).  Try to avoid doing it!</w:t>
      </w:r>
    </w:p>
    <w:p w14:paraId="67F924BA" w14:textId="2E6D5A9B" w:rsidR="00C22072" w:rsidRDefault="00C22072" w:rsidP="0016765A">
      <w:pPr>
        <w:spacing w:after="0"/>
        <w:rPr>
          <w:color w:val="000000" w:themeColor="text1"/>
        </w:rPr>
      </w:pPr>
      <w:r>
        <w:rPr>
          <w:color w:val="000000" w:themeColor="text1"/>
        </w:rPr>
        <w:t>This bidding is bad strategically because it forces us to guess what to do last and it allows the opponents to exchange information, thus putting them in a more educat</w:t>
      </w:r>
      <w:r w:rsidR="00086BCA">
        <w:rPr>
          <w:color w:val="000000" w:themeColor="text1"/>
        </w:rPr>
        <w:t>ed</w:t>
      </w:r>
      <w:r>
        <w:rPr>
          <w:color w:val="000000" w:themeColor="text1"/>
        </w:rPr>
        <w:t xml:space="preserve"> </w:t>
      </w:r>
      <w:r w:rsidR="00086BCA">
        <w:rPr>
          <w:color w:val="000000" w:themeColor="text1"/>
        </w:rPr>
        <w:t>and</w:t>
      </w:r>
      <w:r>
        <w:rPr>
          <w:color w:val="000000" w:themeColor="text1"/>
        </w:rPr>
        <w:t xml:space="preserve"> cooperative situation for bidding over our 3</w:t>
      </w:r>
      <w:r w:rsidR="00822331">
        <w:rPr>
          <w:rFonts w:ascii="Times New Roman" w:hAnsi="Times New Roman" w:cs="Times New Roman"/>
          <w:color w:val="000000" w:themeColor="text1"/>
        </w:rPr>
        <w:t>♠</w:t>
      </w:r>
      <w:r>
        <w:rPr>
          <w:color w:val="000000" w:themeColor="text1"/>
        </w:rPr>
        <w:t xml:space="preserve"> bid.  Instead, if we raise to 3</w:t>
      </w:r>
      <w:r w:rsidR="00822331">
        <w:rPr>
          <w:rFonts w:ascii="Times New Roman" w:hAnsi="Times New Roman" w:cs="Times New Roman"/>
          <w:color w:val="000000" w:themeColor="text1"/>
        </w:rPr>
        <w:t>♠</w:t>
      </w:r>
      <w:r>
        <w:rPr>
          <w:color w:val="000000" w:themeColor="text1"/>
        </w:rPr>
        <w:t xml:space="preserve"> immediately</w:t>
      </w:r>
      <w:r w:rsidR="00086BCA">
        <w:rPr>
          <w:color w:val="000000" w:themeColor="text1"/>
        </w:rPr>
        <w:t>,</w:t>
      </w:r>
      <w:r>
        <w:rPr>
          <w:color w:val="000000" w:themeColor="text1"/>
        </w:rPr>
        <w:t xml:space="preserve"> we force them to guess last and to do so with as little information as possible.  </w:t>
      </w:r>
    </w:p>
    <w:p w14:paraId="47F2CCCE" w14:textId="48A7E443" w:rsidR="008C6D34" w:rsidRDefault="008C6D34" w:rsidP="0016765A">
      <w:pPr>
        <w:spacing w:after="0"/>
        <w:rPr>
          <w:color w:val="000000" w:themeColor="text1"/>
        </w:rPr>
      </w:pPr>
    </w:p>
    <w:p w14:paraId="3D2180EA" w14:textId="77777777" w:rsidR="00BE33C1" w:rsidRDefault="00BE33C1" w:rsidP="0016765A">
      <w:pPr>
        <w:spacing w:after="0"/>
        <w:rPr>
          <w:b/>
          <w:color w:val="000000" w:themeColor="text1"/>
          <w:sz w:val="24"/>
          <w:szCs w:val="24"/>
        </w:rPr>
      </w:pPr>
    </w:p>
    <w:p w14:paraId="1083B66E" w14:textId="5962C4B7" w:rsidR="0058163A" w:rsidRPr="00A11193" w:rsidRDefault="0058163A" w:rsidP="0016765A">
      <w:pPr>
        <w:spacing w:after="0"/>
        <w:rPr>
          <w:b/>
          <w:color w:val="000000" w:themeColor="text1"/>
          <w:sz w:val="24"/>
          <w:szCs w:val="24"/>
        </w:rPr>
      </w:pPr>
      <w:r w:rsidRPr="00A11193">
        <w:rPr>
          <w:b/>
          <w:color w:val="000000" w:themeColor="text1"/>
          <w:sz w:val="24"/>
          <w:szCs w:val="24"/>
        </w:rPr>
        <w:t>Conclusion</w:t>
      </w:r>
    </w:p>
    <w:p w14:paraId="1F812C67" w14:textId="4D049175" w:rsidR="00317326" w:rsidRPr="003061BD" w:rsidRDefault="00307DC4" w:rsidP="0016765A">
      <w:pPr>
        <w:spacing w:after="0"/>
        <w:rPr>
          <w:color w:val="000000" w:themeColor="text1"/>
        </w:rPr>
      </w:pPr>
      <w:r>
        <w:rPr>
          <w:color w:val="000000" w:themeColor="text1"/>
        </w:rPr>
        <w:t>Raising partner</w:t>
      </w:r>
      <w:r w:rsidR="00086BCA">
        <w:rPr>
          <w:color w:val="000000" w:themeColor="text1"/>
        </w:rPr>
        <w:t>’</w:t>
      </w:r>
      <w:r>
        <w:rPr>
          <w:color w:val="000000" w:themeColor="text1"/>
        </w:rPr>
        <w:t xml:space="preserve">s suit is an important part of bridge.  Partnerships often dedicate large amounts of their time to making agreements </w:t>
      </w:r>
      <w:r w:rsidR="009E1435">
        <w:rPr>
          <w:color w:val="000000" w:themeColor="text1"/>
        </w:rPr>
        <w:t xml:space="preserve">or </w:t>
      </w:r>
      <w:r>
        <w:rPr>
          <w:color w:val="000000" w:themeColor="text1"/>
        </w:rPr>
        <w:t>learning conventions</w:t>
      </w:r>
      <w:r w:rsidR="009E1435">
        <w:rPr>
          <w:color w:val="000000" w:themeColor="text1"/>
        </w:rPr>
        <w:t xml:space="preserve"> </w:t>
      </w:r>
      <w:r>
        <w:rPr>
          <w:color w:val="000000" w:themeColor="text1"/>
        </w:rPr>
        <w:t>that help them show a fit.  We strive to communicate both fit and values to partner as quickly as possible.  In doing so we should make our decisions about how much we want to bid early in the auction and do so as quickly as possible.  If you can learn to apply pressure and do so quickly</w:t>
      </w:r>
      <w:r w:rsidR="009E1435">
        <w:rPr>
          <w:color w:val="000000" w:themeColor="text1"/>
        </w:rPr>
        <w:t>,</w:t>
      </w:r>
      <w:r>
        <w:rPr>
          <w:color w:val="000000" w:themeColor="text1"/>
        </w:rPr>
        <w:t xml:space="preserve"> you will become a dangerous player </w:t>
      </w:r>
      <w:r w:rsidR="009E1435">
        <w:rPr>
          <w:color w:val="000000" w:themeColor="text1"/>
        </w:rPr>
        <w:t xml:space="preserve">who </w:t>
      </w:r>
      <w:r>
        <w:rPr>
          <w:color w:val="000000" w:themeColor="text1"/>
        </w:rPr>
        <w:t xml:space="preserve">forces the opponents into difficult decisions.  They will frequently get these wrong and you will profit from it.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D1EF" w14:textId="77777777" w:rsidR="00B4583A" w:rsidRDefault="00B4583A" w:rsidP="005C42AC">
      <w:pPr>
        <w:spacing w:after="0" w:line="240" w:lineRule="auto"/>
      </w:pPr>
      <w:r>
        <w:separator/>
      </w:r>
    </w:p>
  </w:endnote>
  <w:endnote w:type="continuationSeparator" w:id="0">
    <w:p w14:paraId="5107B034" w14:textId="77777777" w:rsidR="00B4583A" w:rsidRDefault="00B4583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6059EF32" w:rsidR="0041272E" w:rsidRPr="00306D34" w:rsidRDefault="0041272E" w:rsidP="00306D34">
    <w:pPr>
      <w:pStyle w:val="Footer"/>
    </w:pPr>
    <w:r>
      <w:t>T</w:t>
    </w:r>
    <w:r w:rsidR="00DA0423">
      <w:t>WiB (2</w:t>
    </w:r>
    <w:r w:rsidR="008C6D34">
      <w:t>61</w:t>
    </w:r>
    <w:r>
      <w:t>)</w:t>
    </w:r>
    <w:r w:rsidR="00820082">
      <w:t xml:space="preserve"> </w:t>
    </w:r>
    <w:r w:rsidR="00B738AB">
      <w:t xml:space="preserve"> </w:t>
    </w:r>
    <w:r w:rsidR="00532D7A">
      <w:t>Supporting Part</w:t>
    </w:r>
    <w:r w:rsidR="008C6D34">
      <w:t>n</w:t>
    </w:r>
    <w:r w:rsidR="00532D7A">
      <w:t xml:space="preserve">er’s Suit – Bid Early </w:t>
    </w:r>
    <w:r w:rsidR="00B738AB">
      <w:t xml:space="preserve"> </w:t>
    </w:r>
    <w:r>
      <w:tab/>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501C">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41272E" w:rsidRDefault="0041272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3599" w14:textId="77777777" w:rsidR="00B4583A" w:rsidRDefault="00B4583A" w:rsidP="005C42AC">
      <w:pPr>
        <w:spacing w:after="0" w:line="240" w:lineRule="auto"/>
      </w:pPr>
      <w:r>
        <w:separator/>
      </w:r>
    </w:p>
  </w:footnote>
  <w:footnote w:type="continuationSeparator" w:id="0">
    <w:p w14:paraId="65BEA27F" w14:textId="77777777" w:rsidR="00B4583A" w:rsidRDefault="00B4583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41272E" w:rsidRPr="00CF5891" w:rsidRDefault="0041272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1272E" w:rsidRPr="00507BAD" w:rsidRDefault="0041272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41272E" w:rsidRPr="00B4722C" w:rsidRDefault="0041272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1272E" w:rsidRDefault="0041272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1272E" w:rsidRPr="005669A0" w:rsidRDefault="0041272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1272E" w:rsidRDefault="0041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13"/>
  </w:num>
  <w:num w:numId="6">
    <w:abstractNumId w:val="7"/>
  </w:num>
  <w:num w:numId="7">
    <w:abstractNumId w:val="17"/>
  </w:num>
  <w:num w:numId="8">
    <w:abstractNumId w:val="1"/>
  </w:num>
  <w:num w:numId="9">
    <w:abstractNumId w:val="16"/>
  </w:num>
  <w:num w:numId="10">
    <w:abstractNumId w:val="3"/>
  </w:num>
  <w:num w:numId="11">
    <w:abstractNumId w:val="11"/>
  </w:num>
  <w:num w:numId="12">
    <w:abstractNumId w:val="5"/>
  </w:num>
  <w:num w:numId="13">
    <w:abstractNumId w:val="15"/>
  </w:num>
  <w:num w:numId="14">
    <w:abstractNumId w:val="9"/>
  </w:num>
  <w:num w:numId="15">
    <w:abstractNumId w:val="2"/>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028A"/>
    <w:rsid w:val="000202B3"/>
    <w:rsid w:val="00023141"/>
    <w:rsid w:val="0002391E"/>
    <w:rsid w:val="00054851"/>
    <w:rsid w:val="00063506"/>
    <w:rsid w:val="0006535A"/>
    <w:rsid w:val="00070B41"/>
    <w:rsid w:val="00076985"/>
    <w:rsid w:val="0007775A"/>
    <w:rsid w:val="00086409"/>
    <w:rsid w:val="00086BCA"/>
    <w:rsid w:val="00093471"/>
    <w:rsid w:val="00097817"/>
    <w:rsid w:val="000A1BD5"/>
    <w:rsid w:val="000C16E4"/>
    <w:rsid w:val="000C4471"/>
    <w:rsid w:val="000D0C0B"/>
    <w:rsid w:val="000D17F4"/>
    <w:rsid w:val="000D4E22"/>
    <w:rsid w:val="000E1D76"/>
    <w:rsid w:val="000E3660"/>
    <w:rsid w:val="000E3BF9"/>
    <w:rsid w:val="000E6A18"/>
    <w:rsid w:val="000F0923"/>
    <w:rsid w:val="000F187B"/>
    <w:rsid w:val="000F7DB9"/>
    <w:rsid w:val="001023C1"/>
    <w:rsid w:val="00122062"/>
    <w:rsid w:val="001220C5"/>
    <w:rsid w:val="00122446"/>
    <w:rsid w:val="00122E9B"/>
    <w:rsid w:val="001231DB"/>
    <w:rsid w:val="00133C8D"/>
    <w:rsid w:val="00135F48"/>
    <w:rsid w:val="0014218E"/>
    <w:rsid w:val="00144BC9"/>
    <w:rsid w:val="00146534"/>
    <w:rsid w:val="00146F94"/>
    <w:rsid w:val="00150B34"/>
    <w:rsid w:val="001623A1"/>
    <w:rsid w:val="0016305E"/>
    <w:rsid w:val="00163634"/>
    <w:rsid w:val="0016765A"/>
    <w:rsid w:val="001706D8"/>
    <w:rsid w:val="00171ACB"/>
    <w:rsid w:val="00187A9D"/>
    <w:rsid w:val="0019282E"/>
    <w:rsid w:val="00195D84"/>
    <w:rsid w:val="001A7B48"/>
    <w:rsid w:val="001A7F40"/>
    <w:rsid w:val="001B3539"/>
    <w:rsid w:val="001B609B"/>
    <w:rsid w:val="001C2A8B"/>
    <w:rsid w:val="001D4DF4"/>
    <w:rsid w:val="001E3AE6"/>
    <w:rsid w:val="001E3F5D"/>
    <w:rsid w:val="001F0DB7"/>
    <w:rsid w:val="001F676B"/>
    <w:rsid w:val="0020491D"/>
    <w:rsid w:val="0020726C"/>
    <w:rsid w:val="00232ED3"/>
    <w:rsid w:val="00245E51"/>
    <w:rsid w:val="002469AE"/>
    <w:rsid w:val="002539C2"/>
    <w:rsid w:val="00255B92"/>
    <w:rsid w:val="00267F2C"/>
    <w:rsid w:val="002727AF"/>
    <w:rsid w:val="00286219"/>
    <w:rsid w:val="0029633C"/>
    <w:rsid w:val="002A1CCF"/>
    <w:rsid w:val="002A483F"/>
    <w:rsid w:val="002A7E69"/>
    <w:rsid w:val="002B3A85"/>
    <w:rsid w:val="002B5DFA"/>
    <w:rsid w:val="002C7DB9"/>
    <w:rsid w:val="002E20B8"/>
    <w:rsid w:val="002E6CC6"/>
    <w:rsid w:val="002F428B"/>
    <w:rsid w:val="002F5269"/>
    <w:rsid w:val="002F7392"/>
    <w:rsid w:val="003061BD"/>
    <w:rsid w:val="00306D34"/>
    <w:rsid w:val="00307DC4"/>
    <w:rsid w:val="00317326"/>
    <w:rsid w:val="00323A58"/>
    <w:rsid w:val="00331ABA"/>
    <w:rsid w:val="003322BA"/>
    <w:rsid w:val="0034369A"/>
    <w:rsid w:val="003439A0"/>
    <w:rsid w:val="00350DC1"/>
    <w:rsid w:val="00354307"/>
    <w:rsid w:val="003611EA"/>
    <w:rsid w:val="00361D6E"/>
    <w:rsid w:val="00380876"/>
    <w:rsid w:val="003830B7"/>
    <w:rsid w:val="00394A4F"/>
    <w:rsid w:val="00397956"/>
    <w:rsid w:val="003A1667"/>
    <w:rsid w:val="003A4968"/>
    <w:rsid w:val="003C2C48"/>
    <w:rsid w:val="003C7C54"/>
    <w:rsid w:val="003E02AA"/>
    <w:rsid w:val="003E6CA2"/>
    <w:rsid w:val="003E7A39"/>
    <w:rsid w:val="003F1086"/>
    <w:rsid w:val="003F13FF"/>
    <w:rsid w:val="00412459"/>
    <w:rsid w:val="0041272E"/>
    <w:rsid w:val="00415D33"/>
    <w:rsid w:val="00416813"/>
    <w:rsid w:val="0042422B"/>
    <w:rsid w:val="004267E4"/>
    <w:rsid w:val="00427636"/>
    <w:rsid w:val="00431715"/>
    <w:rsid w:val="00433A54"/>
    <w:rsid w:val="00440C7A"/>
    <w:rsid w:val="00451454"/>
    <w:rsid w:val="004767FB"/>
    <w:rsid w:val="0048384B"/>
    <w:rsid w:val="00485248"/>
    <w:rsid w:val="00485E3F"/>
    <w:rsid w:val="00487C94"/>
    <w:rsid w:val="004923AE"/>
    <w:rsid w:val="00496CAB"/>
    <w:rsid w:val="004A2935"/>
    <w:rsid w:val="004A66DF"/>
    <w:rsid w:val="004C3219"/>
    <w:rsid w:val="004C6496"/>
    <w:rsid w:val="004E4A2F"/>
    <w:rsid w:val="004E73F8"/>
    <w:rsid w:val="004F5AFB"/>
    <w:rsid w:val="0050059A"/>
    <w:rsid w:val="00506E01"/>
    <w:rsid w:val="00507BAD"/>
    <w:rsid w:val="005264EA"/>
    <w:rsid w:val="00532D7A"/>
    <w:rsid w:val="0054127B"/>
    <w:rsid w:val="0054378C"/>
    <w:rsid w:val="00547190"/>
    <w:rsid w:val="00547299"/>
    <w:rsid w:val="005514A0"/>
    <w:rsid w:val="005631E3"/>
    <w:rsid w:val="005669A0"/>
    <w:rsid w:val="00573CE5"/>
    <w:rsid w:val="0058163A"/>
    <w:rsid w:val="00585B3B"/>
    <w:rsid w:val="005906A2"/>
    <w:rsid w:val="00592788"/>
    <w:rsid w:val="00593542"/>
    <w:rsid w:val="005A17D4"/>
    <w:rsid w:val="005B227D"/>
    <w:rsid w:val="005C1D7E"/>
    <w:rsid w:val="005C42AC"/>
    <w:rsid w:val="005C77B6"/>
    <w:rsid w:val="005D108B"/>
    <w:rsid w:val="005D4B8C"/>
    <w:rsid w:val="005F1B20"/>
    <w:rsid w:val="005F6F34"/>
    <w:rsid w:val="00600CD4"/>
    <w:rsid w:val="0060323E"/>
    <w:rsid w:val="00613035"/>
    <w:rsid w:val="00616FBD"/>
    <w:rsid w:val="0062647F"/>
    <w:rsid w:val="006312C7"/>
    <w:rsid w:val="00640A31"/>
    <w:rsid w:val="00655A90"/>
    <w:rsid w:val="00657B3B"/>
    <w:rsid w:val="006665DF"/>
    <w:rsid w:val="00667553"/>
    <w:rsid w:val="00667B43"/>
    <w:rsid w:val="00677115"/>
    <w:rsid w:val="00687D69"/>
    <w:rsid w:val="006922E9"/>
    <w:rsid w:val="00696583"/>
    <w:rsid w:val="006A3D49"/>
    <w:rsid w:val="006C05F3"/>
    <w:rsid w:val="006C74DF"/>
    <w:rsid w:val="006D0CFC"/>
    <w:rsid w:val="006E3954"/>
    <w:rsid w:val="006E5309"/>
    <w:rsid w:val="006F09CB"/>
    <w:rsid w:val="006F144E"/>
    <w:rsid w:val="006F3B3F"/>
    <w:rsid w:val="006F5FB1"/>
    <w:rsid w:val="00701198"/>
    <w:rsid w:val="007015CD"/>
    <w:rsid w:val="00721F50"/>
    <w:rsid w:val="007232A4"/>
    <w:rsid w:val="00724663"/>
    <w:rsid w:val="00724C87"/>
    <w:rsid w:val="00734B6C"/>
    <w:rsid w:val="00740D7A"/>
    <w:rsid w:val="00750BFD"/>
    <w:rsid w:val="00757210"/>
    <w:rsid w:val="00762608"/>
    <w:rsid w:val="00774D26"/>
    <w:rsid w:val="0079498A"/>
    <w:rsid w:val="00795987"/>
    <w:rsid w:val="007B7E7E"/>
    <w:rsid w:val="007C0FBE"/>
    <w:rsid w:val="007D150F"/>
    <w:rsid w:val="007D4E78"/>
    <w:rsid w:val="007E60D4"/>
    <w:rsid w:val="007E6D2D"/>
    <w:rsid w:val="007E7AA5"/>
    <w:rsid w:val="00811386"/>
    <w:rsid w:val="00820082"/>
    <w:rsid w:val="00822331"/>
    <w:rsid w:val="00830D49"/>
    <w:rsid w:val="008357CB"/>
    <w:rsid w:val="00836A83"/>
    <w:rsid w:val="008468A2"/>
    <w:rsid w:val="008468CF"/>
    <w:rsid w:val="0085509F"/>
    <w:rsid w:val="008614A0"/>
    <w:rsid w:val="00870F22"/>
    <w:rsid w:val="008731EC"/>
    <w:rsid w:val="00877360"/>
    <w:rsid w:val="008857AE"/>
    <w:rsid w:val="00886738"/>
    <w:rsid w:val="00892D9F"/>
    <w:rsid w:val="00897665"/>
    <w:rsid w:val="008A2525"/>
    <w:rsid w:val="008B501C"/>
    <w:rsid w:val="008B7E71"/>
    <w:rsid w:val="008C6D34"/>
    <w:rsid w:val="008C761C"/>
    <w:rsid w:val="008C7DFA"/>
    <w:rsid w:val="008D340B"/>
    <w:rsid w:val="008E38F3"/>
    <w:rsid w:val="008F0BF7"/>
    <w:rsid w:val="008F3CB7"/>
    <w:rsid w:val="00904CF8"/>
    <w:rsid w:val="009241DB"/>
    <w:rsid w:val="009257F5"/>
    <w:rsid w:val="00930E7B"/>
    <w:rsid w:val="00931CED"/>
    <w:rsid w:val="009336E0"/>
    <w:rsid w:val="0093559C"/>
    <w:rsid w:val="0093670C"/>
    <w:rsid w:val="00942B94"/>
    <w:rsid w:val="00945D04"/>
    <w:rsid w:val="00952D16"/>
    <w:rsid w:val="009536C3"/>
    <w:rsid w:val="009662E6"/>
    <w:rsid w:val="00972CAF"/>
    <w:rsid w:val="0097671B"/>
    <w:rsid w:val="00994B17"/>
    <w:rsid w:val="0099522A"/>
    <w:rsid w:val="009A28D3"/>
    <w:rsid w:val="009B1D3C"/>
    <w:rsid w:val="009C4DEA"/>
    <w:rsid w:val="009E0663"/>
    <w:rsid w:val="009E13D0"/>
    <w:rsid w:val="009E1435"/>
    <w:rsid w:val="009F5F03"/>
    <w:rsid w:val="00A005F0"/>
    <w:rsid w:val="00A027E8"/>
    <w:rsid w:val="00A07415"/>
    <w:rsid w:val="00A07746"/>
    <w:rsid w:val="00A11193"/>
    <w:rsid w:val="00A12B99"/>
    <w:rsid w:val="00A12E82"/>
    <w:rsid w:val="00A24EA7"/>
    <w:rsid w:val="00A34391"/>
    <w:rsid w:val="00A43C39"/>
    <w:rsid w:val="00A455D2"/>
    <w:rsid w:val="00A4611E"/>
    <w:rsid w:val="00A536D6"/>
    <w:rsid w:val="00A57736"/>
    <w:rsid w:val="00A63777"/>
    <w:rsid w:val="00A650B7"/>
    <w:rsid w:val="00A66E7B"/>
    <w:rsid w:val="00A80E4D"/>
    <w:rsid w:val="00A8606C"/>
    <w:rsid w:val="00A94700"/>
    <w:rsid w:val="00AA1B91"/>
    <w:rsid w:val="00AA1CAF"/>
    <w:rsid w:val="00AA71A4"/>
    <w:rsid w:val="00AB4A4C"/>
    <w:rsid w:val="00AB5B4D"/>
    <w:rsid w:val="00AB6AB4"/>
    <w:rsid w:val="00AC2434"/>
    <w:rsid w:val="00AC6662"/>
    <w:rsid w:val="00AD2AAC"/>
    <w:rsid w:val="00AD3A65"/>
    <w:rsid w:val="00AD5534"/>
    <w:rsid w:val="00AD5784"/>
    <w:rsid w:val="00AE0164"/>
    <w:rsid w:val="00AE0754"/>
    <w:rsid w:val="00AE07D6"/>
    <w:rsid w:val="00AE5D28"/>
    <w:rsid w:val="00AF7174"/>
    <w:rsid w:val="00B30D15"/>
    <w:rsid w:val="00B400D9"/>
    <w:rsid w:val="00B4583A"/>
    <w:rsid w:val="00B46EDF"/>
    <w:rsid w:val="00B4722C"/>
    <w:rsid w:val="00B61E8E"/>
    <w:rsid w:val="00B6522B"/>
    <w:rsid w:val="00B667F7"/>
    <w:rsid w:val="00B738AB"/>
    <w:rsid w:val="00B75DE3"/>
    <w:rsid w:val="00B8014D"/>
    <w:rsid w:val="00B8112D"/>
    <w:rsid w:val="00B91281"/>
    <w:rsid w:val="00B91586"/>
    <w:rsid w:val="00B9163E"/>
    <w:rsid w:val="00B94DFA"/>
    <w:rsid w:val="00BA4AF5"/>
    <w:rsid w:val="00BA7D8D"/>
    <w:rsid w:val="00BB452C"/>
    <w:rsid w:val="00BE33C1"/>
    <w:rsid w:val="00BE4C8A"/>
    <w:rsid w:val="00BF01B4"/>
    <w:rsid w:val="00BF1B7E"/>
    <w:rsid w:val="00C12D7A"/>
    <w:rsid w:val="00C22072"/>
    <w:rsid w:val="00C22828"/>
    <w:rsid w:val="00C30E32"/>
    <w:rsid w:val="00C42176"/>
    <w:rsid w:val="00C438A2"/>
    <w:rsid w:val="00C5197C"/>
    <w:rsid w:val="00C64C41"/>
    <w:rsid w:val="00C8152A"/>
    <w:rsid w:val="00C86BBF"/>
    <w:rsid w:val="00C91F9C"/>
    <w:rsid w:val="00CA01D9"/>
    <w:rsid w:val="00CA0B27"/>
    <w:rsid w:val="00CA146C"/>
    <w:rsid w:val="00CA5029"/>
    <w:rsid w:val="00CC29D5"/>
    <w:rsid w:val="00CD516D"/>
    <w:rsid w:val="00CE3313"/>
    <w:rsid w:val="00CF5891"/>
    <w:rsid w:val="00CF6302"/>
    <w:rsid w:val="00D01FC0"/>
    <w:rsid w:val="00D3461B"/>
    <w:rsid w:val="00D37AA6"/>
    <w:rsid w:val="00D5113C"/>
    <w:rsid w:val="00D528DB"/>
    <w:rsid w:val="00D7461B"/>
    <w:rsid w:val="00D75296"/>
    <w:rsid w:val="00D81682"/>
    <w:rsid w:val="00D81EB1"/>
    <w:rsid w:val="00D82CEB"/>
    <w:rsid w:val="00D85D0F"/>
    <w:rsid w:val="00D875E2"/>
    <w:rsid w:val="00DA0423"/>
    <w:rsid w:val="00DB0592"/>
    <w:rsid w:val="00DC1F44"/>
    <w:rsid w:val="00DC4782"/>
    <w:rsid w:val="00DC6DCA"/>
    <w:rsid w:val="00DE55ED"/>
    <w:rsid w:val="00DF3370"/>
    <w:rsid w:val="00E1095C"/>
    <w:rsid w:val="00E14794"/>
    <w:rsid w:val="00E15B48"/>
    <w:rsid w:val="00E16849"/>
    <w:rsid w:val="00E31724"/>
    <w:rsid w:val="00E410BD"/>
    <w:rsid w:val="00E4750C"/>
    <w:rsid w:val="00E54144"/>
    <w:rsid w:val="00E63614"/>
    <w:rsid w:val="00E66AA3"/>
    <w:rsid w:val="00E96BA7"/>
    <w:rsid w:val="00EA17CE"/>
    <w:rsid w:val="00EA3A67"/>
    <w:rsid w:val="00EB56CA"/>
    <w:rsid w:val="00EB59EF"/>
    <w:rsid w:val="00EB68C1"/>
    <w:rsid w:val="00ED2255"/>
    <w:rsid w:val="00F01FFD"/>
    <w:rsid w:val="00F16A4E"/>
    <w:rsid w:val="00F17EF0"/>
    <w:rsid w:val="00F25C8D"/>
    <w:rsid w:val="00F26811"/>
    <w:rsid w:val="00F30178"/>
    <w:rsid w:val="00F32CC7"/>
    <w:rsid w:val="00F370C0"/>
    <w:rsid w:val="00F44C83"/>
    <w:rsid w:val="00F45FDF"/>
    <w:rsid w:val="00F779E4"/>
    <w:rsid w:val="00FA39DF"/>
    <w:rsid w:val="00FA71AD"/>
    <w:rsid w:val="00FC4835"/>
    <w:rsid w:val="00FE2724"/>
    <w:rsid w:val="00FE56CC"/>
    <w:rsid w:val="00FF16B3"/>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185</cp:revision>
  <cp:lastPrinted>2017-07-24T12:53:00Z</cp:lastPrinted>
  <dcterms:created xsi:type="dcterms:W3CDTF">2016-06-09T17:48:00Z</dcterms:created>
  <dcterms:modified xsi:type="dcterms:W3CDTF">2019-01-17T18:50:00Z</dcterms:modified>
</cp:coreProperties>
</file>