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9A85" w14:textId="53A3585D" w:rsidR="000C2C8D" w:rsidRPr="00C657C8" w:rsidRDefault="00C657C8" w:rsidP="002C75EC">
      <w:pPr>
        <w:spacing w:after="0"/>
        <w:rPr>
          <w:b/>
          <w:i/>
          <w:color w:val="000000" w:themeColor="text1"/>
          <w:sz w:val="36"/>
          <w:szCs w:val="36"/>
        </w:rPr>
      </w:pPr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0073C5FC" w:rsidR="000C2C8D" w:rsidRPr="00C657C8" w:rsidRDefault="00E6451F" w:rsidP="002C75EC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C076E1">
        <w:rPr>
          <w:b/>
          <w:color w:val="000000" w:themeColor="text1"/>
          <w:sz w:val="36"/>
          <w:szCs w:val="36"/>
        </w:rPr>
        <w:t>495</w:t>
      </w:r>
      <w:r w:rsidR="00F24F32">
        <w:rPr>
          <w:b/>
          <w:color w:val="000000" w:themeColor="text1"/>
          <w:sz w:val="36"/>
          <w:szCs w:val="36"/>
        </w:rPr>
        <w:t xml:space="preserve">) </w:t>
      </w:r>
      <w:r w:rsidR="00C7626A">
        <w:rPr>
          <w:b/>
          <w:color w:val="000000" w:themeColor="text1"/>
          <w:sz w:val="36"/>
          <w:szCs w:val="36"/>
        </w:rPr>
        <w:t>Smoth</w:t>
      </w:r>
      <w:r w:rsidR="004F652F">
        <w:rPr>
          <w:b/>
          <w:color w:val="000000" w:themeColor="text1"/>
          <w:sz w:val="36"/>
          <w:szCs w:val="36"/>
        </w:rPr>
        <w:t>er</w:t>
      </w:r>
      <w:r w:rsidR="00C7626A">
        <w:rPr>
          <w:b/>
          <w:color w:val="000000" w:themeColor="text1"/>
          <w:sz w:val="36"/>
          <w:szCs w:val="36"/>
        </w:rPr>
        <w:t xml:space="preserve"> Plays</w:t>
      </w:r>
    </w:p>
    <w:p w14:paraId="4C2F5BF0" w14:textId="208B880E" w:rsidR="000C2C8D" w:rsidRPr="00C657C8" w:rsidRDefault="000C2C8D" w:rsidP="002C75EC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54F357F2" w:rsidR="000C2C8D" w:rsidRPr="00C657C8" w:rsidRDefault="00393BF8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C076E1">
        <w:rPr>
          <w:i/>
          <w:color w:val="000000" w:themeColor="text1"/>
        </w:rPr>
        <w:t>8 of 10 (</w:t>
      </w:r>
      <w:r w:rsidR="00C7626A">
        <w:rPr>
          <w:i/>
          <w:color w:val="000000" w:themeColor="text1"/>
        </w:rPr>
        <w:t>4</w:t>
      </w:r>
      <w:r w:rsidR="00C076E1">
        <w:rPr>
          <w:i/>
          <w:color w:val="000000" w:themeColor="text1"/>
        </w:rPr>
        <w:t xml:space="preserve"> of 6)</w:t>
      </w:r>
      <w:r w:rsidR="00BA707C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2C75EC">
      <w:pPr>
        <w:spacing w:after="0"/>
        <w:rPr>
          <w:color w:val="000000" w:themeColor="text1"/>
        </w:rPr>
      </w:pPr>
    </w:p>
    <w:p w14:paraId="496E60D0" w14:textId="77777777" w:rsidR="000C2C8D" w:rsidRPr="00C657C8" w:rsidRDefault="000C2C8D" w:rsidP="002C75EC">
      <w:pPr>
        <w:spacing w:after="0"/>
        <w:rPr>
          <w:b/>
          <w:i/>
          <w:color w:val="000000" w:themeColor="text1"/>
        </w:rPr>
      </w:pPr>
    </w:p>
    <w:p w14:paraId="2A84F9DC" w14:textId="77777777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3734CC55" w14:textId="5EEBDDA4" w:rsidR="005105E9" w:rsidRDefault="004F652F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When we look at a card combination where we are missing an honor</w:t>
      </w:r>
      <w:r w:rsidR="005105E9">
        <w:rPr>
          <w:color w:val="000000" w:themeColor="text1"/>
        </w:rPr>
        <w:t xml:space="preserve">, </w:t>
      </w:r>
      <w:r>
        <w:rPr>
          <w:color w:val="000000" w:themeColor="text1"/>
        </w:rPr>
        <w:t>our thoughts usually turn to how we should play this suit</w:t>
      </w:r>
      <w:r w:rsidR="005105E9">
        <w:rPr>
          <w:color w:val="000000" w:themeColor="text1"/>
        </w:rPr>
        <w:t xml:space="preserve"> for the best result</w:t>
      </w:r>
      <w:r>
        <w:rPr>
          <w:color w:val="000000" w:themeColor="text1"/>
        </w:rPr>
        <w:t>.</w:t>
      </w:r>
      <w:r w:rsidR="00D56BD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We generally focus on </w:t>
      </w:r>
      <w:r w:rsidR="005105E9">
        <w:rPr>
          <w:color w:val="000000" w:themeColor="text1"/>
        </w:rPr>
        <w:t xml:space="preserve">whether we </w:t>
      </w:r>
      <w:r>
        <w:rPr>
          <w:color w:val="000000" w:themeColor="text1"/>
        </w:rPr>
        <w:t>should play “for the drop” of the missing honor or</w:t>
      </w:r>
      <w:r w:rsidR="00772AC8">
        <w:rPr>
          <w:color w:val="000000" w:themeColor="text1"/>
        </w:rPr>
        <w:t xml:space="preserve"> take a </w:t>
      </w:r>
      <w:r>
        <w:rPr>
          <w:color w:val="000000" w:themeColor="text1"/>
        </w:rPr>
        <w:t xml:space="preserve">finesse.  But </w:t>
      </w:r>
      <w:r w:rsidR="00C101C2">
        <w:rPr>
          <w:color w:val="000000" w:themeColor="text1"/>
        </w:rPr>
        <w:t>in trying to avoid a loser in this suit</w:t>
      </w:r>
      <w:r w:rsidR="005105E9">
        <w:rPr>
          <w:color w:val="000000" w:themeColor="text1"/>
        </w:rPr>
        <w:t>,</w:t>
      </w:r>
      <w:r w:rsidR="00C101C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there is </w:t>
      </w:r>
      <w:r w:rsidR="005105E9">
        <w:rPr>
          <w:color w:val="000000" w:themeColor="text1"/>
        </w:rPr>
        <w:t xml:space="preserve">sometimes </w:t>
      </w:r>
      <w:r>
        <w:rPr>
          <w:color w:val="000000" w:themeColor="text1"/>
        </w:rPr>
        <w:t>another line of play that we ha</w:t>
      </w:r>
      <w:r w:rsidR="00C101C2">
        <w:rPr>
          <w:color w:val="000000" w:themeColor="text1"/>
        </w:rPr>
        <w:t xml:space="preserve">ve at our disposal – the </w:t>
      </w:r>
      <w:r w:rsidR="00C101C2" w:rsidRPr="00C101C2">
        <w:rPr>
          <w:i/>
          <w:color w:val="000000" w:themeColor="text1"/>
        </w:rPr>
        <w:t>smother play.</w:t>
      </w:r>
      <w:r w:rsidR="00C101C2">
        <w:rPr>
          <w:color w:val="000000" w:themeColor="text1"/>
        </w:rPr>
        <w:t xml:space="preserve">  The smother play produces </w:t>
      </w:r>
      <w:r w:rsidR="007B2D63">
        <w:rPr>
          <w:color w:val="000000" w:themeColor="text1"/>
        </w:rPr>
        <w:t>extra tricks</w:t>
      </w:r>
      <w:r w:rsidR="00C101C2">
        <w:rPr>
          <w:color w:val="000000" w:themeColor="text1"/>
        </w:rPr>
        <w:t xml:space="preserve"> by “dropping” a card in an unorthodox way.</w:t>
      </w:r>
    </w:p>
    <w:p w14:paraId="45DF38FE" w14:textId="77777777" w:rsidR="005105E9" w:rsidRDefault="0014212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5DFBBC2F" w14:textId="79D5BA6E" w:rsidR="00A60113" w:rsidRPr="00C101C2" w:rsidRDefault="0014212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Normally we drop the opponent</w:t>
      </w:r>
      <w:r w:rsidR="005105E9">
        <w:rPr>
          <w:color w:val="000000" w:themeColor="text1"/>
        </w:rPr>
        <w:t>’s</w:t>
      </w:r>
      <w:r>
        <w:rPr>
          <w:color w:val="000000" w:themeColor="text1"/>
        </w:rPr>
        <w:t xml:space="preserve"> honor</w:t>
      </w:r>
      <w:r w:rsidR="005105E9">
        <w:rPr>
          <w:color w:val="000000" w:themeColor="text1"/>
        </w:rPr>
        <w:t>(s)</w:t>
      </w:r>
      <w:r>
        <w:rPr>
          <w:color w:val="000000" w:themeColor="text1"/>
        </w:rPr>
        <w:t xml:space="preserve"> by leading our high cards</w:t>
      </w:r>
      <w:r w:rsidR="007B2D63">
        <w:rPr>
          <w:color w:val="000000" w:themeColor="text1"/>
        </w:rPr>
        <w:t>, hoping that their honor falls underneath our high cards</w:t>
      </w:r>
      <w:r w:rsidR="005105E9">
        <w:rPr>
          <w:color w:val="000000" w:themeColor="text1"/>
        </w:rPr>
        <w:t xml:space="preserve"> and</w:t>
      </w:r>
      <w:r w:rsidR="007B2D63">
        <w:rPr>
          <w:color w:val="000000" w:themeColor="text1"/>
        </w:rPr>
        <w:t xml:space="preserve"> promoting our cards just beneath theirs.</w:t>
      </w:r>
      <w:r w:rsidR="00D56BD6">
        <w:rPr>
          <w:color w:val="000000" w:themeColor="text1"/>
        </w:rPr>
        <w:t xml:space="preserve">  </w:t>
      </w:r>
      <w:r w:rsidR="007B2D63">
        <w:rPr>
          <w:color w:val="000000" w:themeColor="text1"/>
        </w:rPr>
        <w:t>A smother play</w:t>
      </w:r>
      <w:r w:rsidR="00461C39">
        <w:rPr>
          <w:color w:val="000000" w:themeColor="text1"/>
        </w:rPr>
        <w:t xml:space="preserve"> </w:t>
      </w:r>
      <w:r w:rsidR="000652EE">
        <w:rPr>
          <w:color w:val="000000" w:themeColor="text1"/>
        </w:rPr>
        <w:t>involves leading an honor from our hand or the dummy, forcing the second-hand opponent to cover the honor with a</w:t>
      </w:r>
      <w:r w:rsidR="00EE179A">
        <w:rPr>
          <w:color w:val="000000" w:themeColor="text1"/>
        </w:rPr>
        <w:t>n</w:t>
      </w:r>
      <w:r w:rsidR="000652EE">
        <w:rPr>
          <w:color w:val="000000" w:themeColor="text1"/>
        </w:rPr>
        <w:t xml:space="preserve"> honor, capturing those honors with another honor (from the third hand), and then having another honor (or valuable card) </w:t>
      </w:r>
      <w:r w:rsidR="00772AC8">
        <w:rPr>
          <w:color w:val="000000" w:themeColor="text1"/>
        </w:rPr>
        <w:t xml:space="preserve">drop (be “pinned”) </w:t>
      </w:r>
      <w:r w:rsidR="000652EE">
        <w:rPr>
          <w:color w:val="000000" w:themeColor="text1"/>
        </w:rPr>
        <w:t>underneath our cards.</w:t>
      </w:r>
      <w:r w:rsidR="00D56BD6">
        <w:rPr>
          <w:color w:val="000000" w:themeColor="text1"/>
        </w:rPr>
        <w:t xml:space="preserve">  </w:t>
      </w:r>
      <w:r w:rsidR="000652EE">
        <w:rPr>
          <w:color w:val="000000" w:themeColor="text1"/>
        </w:rPr>
        <w:t>This is particularly effective when the play results in the promotion of our spot cards.</w:t>
      </w:r>
      <w:r w:rsidR="00D56BD6">
        <w:rPr>
          <w:color w:val="000000" w:themeColor="text1"/>
        </w:rPr>
        <w:t xml:space="preserve">  </w:t>
      </w:r>
      <w:r w:rsidR="000652EE">
        <w:rPr>
          <w:color w:val="000000" w:themeColor="text1"/>
        </w:rPr>
        <w:t xml:space="preserve">Let’s look at some examples </w:t>
      </w:r>
      <w:r w:rsidR="005105E9">
        <w:rPr>
          <w:color w:val="000000" w:themeColor="text1"/>
        </w:rPr>
        <w:t>to</w:t>
      </w:r>
      <w:r w:rsidR="000652EE">
        <w:rPr>
          <w:color w:val="000000" w:themeColor="text1"/>
        </w:rPr>
        <w:t xml:space="preserve"> see how this </w:t>
      </w:r>
      <w:r w:rsidR="00772AC8">
        <w:rPr>
          <w:color w:val="000000" w:themeColor="text1"/>
        </w:rPr>
        <w:t>play moves the opponent’s valuable card to the hand we want it to be in</w:t>
      </w:r>
      <w:r w:rsidR="000652EE">
        <w:rPr>
          <w:color w:val="000000" w:themeColor="text1"/>
        </w:rPr>
        <w:t xml:space="preserve">. </w:t>
      </w:r>
      <w:r w:rsidR="00772AC8">
        <w:rPr>
          <w:color w:val="000000" w:themeColor="text1"/>
        </w:rPr>
        <w:t xml:space="preserve"> Do not worry, this </w:t>
      </w:r>
      <w:r w:rsidR="005105E9">
        <w:rPr>
          <w:color w:val="000000" w:themeColor="text1"/>
        </w:rPr>
        <w:t>is</w:t>
      </w:r>
      <w:r w:rsidR="000652EE">
        <w:rPr>
          <w:color w:val="000000" w:themeColor="text1"/>
        </w:rPr>
        <w:t xml:space="preserve"> not as complicated as it sounds!</w:t>
      </w:r>
    </w:p>
    <w:p w14:paraId="68B82FDC" w14:textId="7D10F8FD" w:rsidR="00C7626A" w:rsidRDefault="00C7626A" w:rsidP="002C75EC">
      <w:pPr>
        <w:spacing w:after="0"/>
        <w:rPr>
          <w:color w:val="000000" w:themeColor="text1"/>
        </w:rPr>
      </w:pPr>
    </w:p>
    <w:p w14:paraId="5A963A89" w14:textId="77777777" w:rsidR="00433E86" w:rsidRDefault="00433E86" w:rsidP="002C75EC">
      <w:pPr>
        <w:spacing w:after="0"/>
        <w:rPr>
          <w:color w:val="000000" w:themeColor="text1"/>
        </w:rPr>
      </w:pPr>
    </w:p>
    <w:p w14:paraId="755293C8" w14:textId="3A52274B" w:rsidR="00C657C8" w:rsidRPr="00C657C8" w:rsidRDefault="000652EE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Smother Plays</w:t>
      </w:r>
    </w:p>
    <w:p w14:paraId="0B30B83D" w14:textId="68756388" w:rsidR="000652EE" w:rsidRDefault="005F77A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First, let’s look at some ex</w:t>
      </w:r>
      <w:r w:rsidR="00EE179A">
        <w:rPr>
          <w:color w:val="000000" w:themeColor="text1"/>
        </w:rPr>
        <w:t xml:space="preserve">amples of smother plays so that we can get the mechanics of these plays down.  </w:t>
      </w:r>
    </w:p>
    <w:p w14:paraId="47DB73AD" w14:textId="77777777" w:rsidR="002B5BBD" w:rsidRDefault="002B5BBD" w:rsidP="002C75EC">
      <w:pPr>
        <w:spacing w:after="0"/>
        <w:rPr>
          <w:color w:val="000000" w:themeColor="text1"/>
        </w:rPr>
      </w:pPr>
    </w:p>
    <w:p w14:paraId="48F19C13" w14:textId="7E298D39" w:rsidR="002B5BBD" w:rsidRDefault="00175F56" w:rsidP="002C75EC">
      <w:pPr>
        <w:spacing w:after="0"/>
        <w:rPr>
          <w:i/>
          <w:color w:val="000000" w:themeColor="text1"/>
        </w:rPr>
      </w:pPr>
      <w:r w:rsidRPr="00C83FC7">
        <w:rPr>
          <w:i/>
          <w:color w:val="000000" w:themeColor="text1"/>
        </w:rPr>
        <w:t>Example</w:t>
      </w:r>
      <w:r w:rsidR="00C12BFC">
        <w:rPr>
          <w:i/>
          <w:color w:val="000000" w:themeColor="text1"/>
        </w:rPr>
        <w:t xml:space="preserve"> </w:t>
      </w:r>
      <w:r w:rsidR="0037569D">
        <w:rPr>
          <w:i/>
          <w:color w:val="000000" w:themeColor="text1"/>
        </w:rPr>
        <w:t>1</w:t>
      </w:r>
    </w:p>
    <w:p w14:paraId="3B4FFF5D" w14:textId="5F4D27C0" w:rsidR="00EE179A" w:rsidRDefault="00EE179A" w:rsidP="00EE179A">
      <w:pPr>
        <w:spacing w:after="0"/>
        <w:rPr>
          <w:color w:val="000000" w:themeColor="text1"/>
        </w:rPr>
      </w:pPr>
      <w:r>
        <w:rPr>
          <w:color w:val="000000" w:themeColor="text1"/>
        </w:rPr>
        <w:t>Imag</w:t>
      </w:r>
      <w:r w:rsidR="005105E9">
        <w:rPr>
          <w:color w:val="000000" w:themeColor="text1"/>
        </w:rPr>
        <w:t>in</w:t>
      </w:r>
      <w:r>
        <w:rPr>
          <w:color w:val="000000" w:themeColor="text1"/>
        </w:rPr>
        <w:t>e this layout of a suit</w:t>
      </w:r>
      <w:r w:rsidR="005105E9">
        <w:rPr>
          <w:color w:val="000000" w:themeColor="text1"/>
        </w:rPr>
        <w:t>:</w:t>
      </w:r>
    </w:p>
    <w:p w14:paraId="1FE94BFE" w14:textId="79DA0072" w:rsidR="00175F56" w:rsidRDefault="00EE179A" w:rsidP="00C83FC7">
      <w:pPr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>KJ</w:t>
      </w:r>
      <w:r w:rsidR="007A2464">
        <w:rPr>
          <w:color w:val="000000" w:themeColor="text1"/>
        </w:rPr>
        <w:t>7</w:t>
      </w:r>
    </w:p>
    <w:p w14:paraId="64D24762" w14:textId="172541C4" w:rsidR="00C83FC7" w:rsidRDefault="00EE179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T4</w:t>
      </w:r>
      <w:r w:rsidR="007A2464">
        <w:rPr>
          <w:color w:val="000000" w:themeColor="text1"/>
        </w:rPr>
        <w:tab/>
      </w:r>
      <w:r w:rsidR="007A2464">
        <w:rPr>
          <w:color w:val="000000" w:themeColor="text1"/>
        </w:rPr>
        <w:tab/>
      </w:r>
      <w:r>
        <w:rPr>
          <w:color w:val="000000" w:themeColor="text1"/>
        </w:rPr>
        <w:t>Q3</w:t>
      </w:r>
      <w:r w:rsidR="007A2464">
        <w:rPr>
          <w:color w:val="000000" w:themeColor="text1"/>
        </w:rPr>
        <w:t>2</w:t>
      </w:r>
    </w:p>
    <w:p w14:paraId="77FD51C7" w14:textId="66919E46" w:rsidR="002B5BBD" w:rsidRDefault="007A246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</w:t>
      </w:r>
      <w:r w:rsidR="00EE179A">
        <w:rPr>
          <w:color w:val="000000" w:themeColor="text1"/>
        </w:rPr>
        <w:t>98</w:t>
      </w:r>
      <w:r>
        <w:rPr>
          <w:color w:val="000000" w:themeColor="text1"/>
        </w:rPr>
        <w:t>65</w:t>
      </w:r>
    </w:p>
    <w:p w14:paraId="214C72B1" w14:textId="33E5D983" w:rsidR="0039257E" w:rsidRDefault="00EE179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play the King on the first round of the suit and then lead the Jack from the dummy, we can take </w:t>
      </w:r>
      <w:r w:rsidR="005105E9">
        <w:rPr>
          <w:color w:val="000000" w:themeColor="text1"/>
        </w:rPr>
        <w:t>five</w:t>
      </w:r>
      <w:r>
        <w:rPr>
          <w:color w:val="000000" w:themeColor="text1"/>
        </w:rPr>
        <w:t xml:space="preserve"> tricks.  When we lead the Jack</w:t>
      </w:r>
      <w:r w:rsidR="005105E9">
        <w:rPr>
          <w:color w:val="000000" w:themeColor="text1"/>
        </w:rPr>
        <w:t>,</w:t>
      </w:r>
      <w:r>
        <w:rPr>
          <w:color w:val="000000" w:themeColor="text1"/>
        </w:rPr>
        <w:t xml:space="preserve"> if </w:t>
      </w:r>
      <w:r w:rsidR="00E93D6A">
        <w:rPr>
          <w:color w:val="000000" w:themeColor="text1"/>
        </w:rPr>
        <w:t xml:space="preserve">RHO </w:t>
      </w:r>
      <w:r>
        <w:rPr>
          <w:color w:val="000000" w:themeColor="text1"/>
        </w:rPr>
        <w:t>does not cover</w:t>
      </w:r>
      <w:r w:rsidR="005105E9">
        <w:rPr>
          <w:color w:val="000000" w:themeColor="text1"/>
        </w:rPr>
        <w:t>,</w:t>
      </w:r>
      <w:r>
        <w:rPr>
          <w:color w:val="000000" w:themeColor="text1"/>
        </w:rPr>
        <w:t xml:space="preserve"> the Jack will hold the trick.  If </w:t>
      </w:r>
      <w:r w:rsidR="00E93D6A">
        <w:rPr>
          <w:color w:val="000000" w:themeColor="text1"/>
        </w:rPr>
        <w:t xml:space="preserve">RHO </w:t>
      </w:r>
      <w:r w:rsidR="005105E9">
        <w:rPr>
          <w:color w:val="000000" w:themeColor="text1"/>
        </w:rPr>
        <w:t xml:space="preserve">does </w:t>
      </w:r>
      <w:r>
        <w:rPr>
          <w:color w:val="000000" w:themeColor="text1"/>
        </w:rPr>
        <w:t xml:space="preserve">cover </w:t>
      </w:r>
      <w:proofErr w:type="gramStart"/>
      <w:r>
        <w:rPr>
          <w:color w:val="000000" w:themeColor="text1"/>
        </w:rPr>
        <w:t>the Jack</w:t>
      </w:r>
      <w:proofErr w:type="gramEnd"/>
      <w:r w:rsidR="005105E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105E9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win the Ace and see </w:t>
      </w:r>
      <w:r w:rsidR="00E93D6A">
        <w:rPr>
          <w:color w:val="000000" w:themeColor="text1"/>
        </w:rPr>
        <w:t xml:space="preserve">LHO’s </w:t>
      </w:r>
      <w:r w:rsidR="00D56BD6">
        <w:rPr>
          <w:color w:val="000000" w:themeColor="text1"/>
        </w:rPr>
        <w:t>Ten</w:t>
      </w:r>
      <w:r>
        <w:rPr>
          <w:color w:val="000000" w:themeColor="text1"/>
        </w:rPr>
        <w:t xml:space="preserve"> fall under it – smothered!   Either way we take the rest of the tricks in the suit. </w:t>
      </w:r>
    </w:p>
    <w:p w14:paraId="4926051D" w14:textId="529F0266" w:rsidR="00EE179A" w:rsidRDefault="00EE179A" w:rsidP="002C75EC">
      <w:pPr>
        <w:spacing w:after="0"/>
        <w:rPr>
          <w:color w:val="000000" w:themeColor="text1"/>
        </w:rPr>
      </w:pPr>
    </w:p>
    <w:p w14:paraId="1F1B2F19" w14:textId="2B7C60BE" w:rsidR="00EE179A" w:rsidRDefault="005105E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We</w:t>
      </w:r>
      <w:r w:rsidR="00EE179A">
        <w:rPr>
          <w:color w:val="000000" w:themeColor="text1"/>
        </w:rPr>
        <w:t xml:space="preserve"> might ask</w:t>
      </w:r>
      <w:r w:rsidR="006958E7">
        <w:rPr>
          <w:color w:val="000000" w:themeColor="text1"/>
        </w:rPr>
        <w:t>,</w:t>
      </w:r>
      <w:r w:rsidR="00EE179A">
        <w:rPr>
          <w:color w:val="000000" w:themeColor="text1"/>
        </w:rPr>
        <w:t xml:space="preserve"> </w:t>
      </w:r>
      <w:r>
        <w:rPr>
          <w:color w:val="000000" w:themeColor="text1"/>
        </w:rPr>
        <w:t>“H</w:t>
      </w:r>
      <w:r w:rsidR="00EE179A">
        <w:rPr>
          <w:color w:val="000000" w:themeColor="text1"/>
        </w:rPr>
        <w:t xml:space="preserve">ow do we know when to use this smother play instead of </w:t>
      </w:r>
      <w:r w:rsidR="006958E7">
        <w:rPr>
          <w:color w:val="000000" w:themeColor="text1"/>
        </w:rPr>
        <w:t>taking a finesse</w:t>
      </w:r>
      <w:r>
        <w:rPr>
          <w:color w:val="000000" w:themeColor="text1"/>
        </w:rPr>
        <w:t xml:space="preserve">?” </w:t>
      </w:r>
      <w:r w:rsidR="006958E7">
        <w:rPr>
          <w:color w:val="000000" w:themeColor="text1"/>
        </w:rPr>
        <w:t xml:space="preserve"> In this example</w:t>
      </w:r>
      <w:r>
        <w:rPr>
          <w:color w:val="000000" w:themeColor="text1"/>
        </w:rPr>
        <w:t>,</w:t>
      </w:r>
      <w:r w:rsidR="006958E7">
        <w:rPr>
          <w:color w:val="000000" w:themeColor="text1"/>
        </w:rPr>
        <w:t xml:space="preserve"> if the auction tells us that RHO has </w:t>
      </w:r>
      <w:r w:rsidR="002977E7">
        <w:rPr>
          <w:color w:val="000000" w:themeColor="text1"/>
        </w:rPr>
        <w:t xml:space="preserve">most of the </w:t>
      </w:r>
      <w:r w:rsidR="006958E7">
        <w:rPr>
          <w:color w:val="000000" w:themeColor="text1"/>
        </w:rPr>
        <w:t>values (likely the Queen) and length in this suit</w:t>
      </w:r>
      <w:r w:rsidR="002977E7">
        <w:rPr>
          <w:color w:val="000000" w:themeColor="text1"/>
        </w:rPr>
        <w:t xml:space="preserve"> (for example if </w:t>
      </w:r>
      <w:r w:rsidR="00E93D6A">
        <w:rPr>
          <w:color w:val="000000" w:themeColor="text1"/>
        </w:rPr>
        <w:t>LHO</w:t>
      </w:r>
      <w:r w:rsidR="002977E7">
        <w:rPr>
          <w:color w:val="000000" w:themeColor="text1"/>
        </w:rPr>
        <w:t xml:space="preserve"> has made a preemptive opening bid)</w:t>
      </w:r>
      <w:r>
        <w:rPr>
          <w:color w:val="000000" w:themeColor="text1"/>
        </w:rPr>
        <w:t>,</w:t>
      </w:r>
      <w:r w:rsidR="002977E7">
        <w:rPr>
          <w:color w:val="000000" w:themeColor="text1"/>
        </w:rPr>
        <w:t xml:space="preserve"> </w:t>
      </w:r>
      <w:r w:rsidR="006958E7">
        <w:rPr>
          <w:color w:val="000000" w:themeColor="text1"/>
        </w:rPr>
        <w:t xml:space="preserve">then </w:t>
      </w:r>
      <w:r w:rsidR="00217A8C">
        <w:rPr>
          <w:color w:val="000000" w:themeColor="text1"/>
        </w:rPr>
        <w:t xml:space="preserve">both </w:t>
      </w:r>
      <w:r w:rsidR="006958E7">
        <w:rPr>
          <w:color w:val="000000" w:themeColor="text1"/>
        </w:rPr>
        <w:t xml:space="preserve">the finesse </w:t>
      </w:r>
      <w:proofErr w:type="gramStart"/>
      <w:r w:rsidR="006958E7">
        <w:rPr>
          <w:color w:val="000000" w:themeColor="text1"/>
        </w:rPr>
        <w:t>or</w:t>
      </w:r>
      <w:proofErr w:type="gramEnd"/>
      <w:r w:rsidR="006958E7">
        <w:rPr>
          <w:color w:val="000000" w:themeColor="text1"/>
        </w:rPr>
        <w:t xml:space="preserve"> drop seem unlikely to produce extra tricks.</w:t>
      </w:r>
      <w:r w:rsidR="00217A8C">
        <w:rPr>
          <w:color w:val="000000" w:themeColor="text1"/>
        </w:rPr>
        <w:t xml:space="preserve">  This makes the best chance for an extra trick the smother play.  </w:t>
      </w:r>
    </w:p>
    <w:p w14:paraId="557B558F" w14:textId="423F2653" w:rsidR="00217A8C" w:rsidRDefault="00217A8C" w:rsidP="002C75EC">
      <w:pPr>
        <w:spacing w:after="0"/>
        <w:rPr>
          <w:color w:val="000000" w:themeColor="text1"/>
        </w:rPr>
      </w:pPr>
    </w:p>
    <w:p w14:paraId="46194E54" w14:textId="13CE8509" w:rsidR="00B71539" w:rsidRDefault="00B71539" w:rsidP="00B71539">
      <w:pPr>
        <w:spacing w:after="0"/>
        <w:rPr>
          <w:i/>
          <w:color w:val="000000" w:themeColor="text1"/>
        </w:rPr>
      </w:pPr>
      <w:r w:rsidRPr="00C83FC7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2</w:t>
      </w:r>
    </w:p>
    <w:p w14:paraId="53DED5DD" w14:textId="0E900574" w:rsidR="00B71539" w:rsidRDefault="00B71539" w:rsidP="00B7153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But </w:t>
      </w:r>
      <w:r w:rsidR="00772AC8">
        <w:rPr>
          <w:color w:val="000000" w:themeColor="text1"/>
        </w:rPr>
        <w:t>imagine</w:t>
      </w:r>
      <w:r>
        <w:rPr>
          <w:color w:val="000000" w:themeColor="text1"/>
        </w:rPr>
        <w:t xml:space="preserve"> this is the layout of a suit:</w:t>
      </w:r>
    </w:p>
    <w:p w14:paraId="26BF67F6" w14:textId="77777777" w:rsidR="00B71539" w:rsidRDefault="00B71539" w:rsidP="00B71539">
      <w:pPr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>KJ7</w:t>
      </w:r>
    </w:p>
    <w:p w14:paraId="180418B1" w14:textId="49262EBC" w:rsidR="00B71539" w:rsidRDefault="00B71539" w:rsidP="00B71539">
      <w:pPr>
        <w:spacing w:after="0"/>
        <w:rPr>
          <w:color w:val="000000" w:themeColor="text1"/>
        </w:rPr>
      </w:pPr>
      <w:r>
        <w:rPr>
          <w:color w:val="000000" w:themeColor="text1"/>
        </w:rPr>
        <w:t>T43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Q2</w:t>
      </w:r>
    </w:p>
    <w:p w14:paraId="70340D59" w14:textId="77777777" w:rsidR="00B71539" w:rsidRDefault="00B71539" w:rsidP="00B71539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A9865</w:t>
      </w:r>
    </w:p>
    <w:p w14:paraId="0BAE2375" w14:textId="543BF573" w:rsidR="00B71539" w:rsidRDefault="00B7153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this case </w:t>
      </w:r>
      <w:r w:rsidR="009836DF">
        <w:rPr>
          <w:color w:val="000000" w:themeColor="text1"/>
        </w:rPr>
        <w:t>the smoother play would not wor</w:t>
      </w:r>
      <w:r w:rsidR="00D56BD6">
        <w:rPr>
          <w:color w:val="000000" w:themeColor="text1"/>
        </w:rPr>
        <w:t>k</w:t>
      </w:r>
      <w:r w:rsidR="009836DF">
        <w:rPr>
          <w:color w:val="000000" w:themeColor="text1"/>
        </w:rPr>
        <w:t xml:space="preserve">.  If we play the King and then lead the Jack, then RHO gets to cover with their Queen and promote their partner’s </w:t>
      </w:r>
      <w:r w:rsidR="00D56BD6">
        <w:rPr>
          <w:color w:val="000000" w:themeColor="text1"/>
        </w:rPr>
        <w:t>Ten</w:t>
      </w:r>
      <w:r w:rsidR="009836DF">
        <w:rPr>
          <w:color w:val="000000" w:themeColor="text1"/>
        </w:rPr>
        <w:t xml:space="preserve">.  A smother play works best when we move the opponent’s potential winner from the long suit to the short side (as we did in </w:t>
      </w:r>
      <w:r w:rsidR="00D56BD6">
        <w:rPr>
          <w:color w:val="000000" w:themeColor="text1"/>
        </w:rPr>
        <w:t>E</w:t>
      </w:r>
      <w:r w:rsidR="009836DF">
        <w:rPr>
          <w:color w:val="000000" w:themeColor="text1"/>
        </w:rPr>
        <w:t xml:space="preserve">xample 1).   If the opponent’s potential winner is already </w:t>
      </w:r>
      <w:proofErr w:type="gramStart"/>
      <w:r w:rsidR="009836DF">
        <w:rPr>
          <w:color w:val="000000" w:themeColor="text1"/>
        </w:rPr>
        <w:t>in</w:t>
      </w:r>
      <w:proofErr w:type="gramEnd"/>
      <w:r w:rsidR="009836DF">
        <w:rPr>
          <w:color w:val="000000" w:themeColor="text1"/>
        </w:rPr>
        <w:t xml:space="preserve"> the short </w:t>
      </w:r>
      <w:r w:rsidR="00D56BD6">
        <w:rPr>
          <w:color w:val="000000" w:themeColor="text1"/>
        </w:rPr>
        <w:t>side,</w:t>
      </w:r>
      <w:r w:rsidR="009836DF">
        <w:rPr>
          <w:color w:val="000000" w:themeColor="text1"/>
        </w:rPr>
        <w:t xml:space="preserve"> then our best line of play is to play for the drop – playing the Ace and the King and hoping the Queen falls. </w:t>
      </w:r>
    </w:p>
    <w:p w14:paraId="4DD33293" w14:textId="77777777" w:rsidR="00B71539" w:rsidRDefault="00B71539" w:rsidP="002C75EC">
      <w:pPr>
        <w:spacing w:after="0"/>
        <w:rPr>
          <w:color w:val="000000" w:themeColor="text1"/>
        </w:rPr>
      </w:pPr>
    </w:p>
    <w:p w14:paraId="263AE27A" w14:textId="5912D340" w:rsidR="00217A8C" w:rsidRPr="00217A8C" w:rsidRDefault="00217A8C" w:rsidP="002C75EC">
      <w:pPr>
        <w:spacing w:after="0"/>
        <w:rPr>
          <w:i/>
          <w:color w:val="000000" w:themeColor="text1"/>
        </w:rPr>
      </w:pPr>
      <w:r w:rsidRPr="00217A8C">
        <w:rPr>
          <w:i/>
          <w:color w:val="000000" w:themeColor="text1"/>
        </w:rPr>
        <w:t xml:space="preserve">Example </w:t>
      </w:r>
      <w:r w:rsidR="00B71539">
        <w:rPr>
          <w:i/>
          <w:color w:val="000000" w:themeColor="text1"/>
        </w:rPr>
        <w:t>3</w:t>
      </w:r>
    </w:p>
    <w:p w14:paraId="0387E2D9" w14:textId="45B380D3" w:rsidR="00217A8C" w:rsidRDefault="00217A8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is another smother play situation. </w:t>
      </w:r>
    </w:p>
    <w:p w14:paraId="0CD8B7B6" w14:textId="61A02F52" w:rsidR="0039257E" w:rsidRDefault="00217A8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A985</w:t>
      </w:r>
    </w:p>
    <w:p w14:paraId="59443AAC" w14:textId="2ECB71DE" w:rsidR="00217A8C" w:rsidRDefault="00217A8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K32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</w:t>
      </w:r>
    </w:p>
    <w:p w14:paraId="4DDC1F80" w14:textId="0B915A4A" w:rsidR="00217A8C" w:rsidRDefault="00217A8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QT764</w:t>
      </w:r>
    </w:p>
    <w:p w14:paraId="6241819A" w14:textId="5EC167FB" w:rsidR="00217A8C" w:rsidRDefault="005105E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When</w:t>
      </w:r>
      <w:r w:rsidR="00E93D6A">
        <w:rPr>
          <w:color w:val="000000" w:themeColor="text1"/>
        </w:rPr>
        <w:t xml:space="preserve"> we lead the Queen from our hand, if LHO does not cover</w:t>
      </w:r>
      <w:r>
        <w:rPr>
          <w:color w:val="000000" w:themeColor="text1"/>
        </w:rPr>
        <w:t>,</w:t>
      </w:r>
      <w:r w:rsidR="00E93D6A">
        <w:rPr>
          <w:color w:val="000000" w:themeColor="text1"/>
        </w:rPr>
        <w:t xml:space="preserve"> our Queen will win the trick and smother the Jack.  If LHO co</w:t>
      </w:r>
      <w:r w:rsidR="002D397C">
        <w:rPr>
          <w:color w:val="000000" w:themeColor="text1"/>
        </w:rPr>
        <w:t>vers the Queen with the King</w:t>
      </w:r>
      <w:r>
        <w:rPr>
          <w:color w:val="000000" w:themeColor="text1"/>
        </w:rPr>
        <w:t>,</w:t>
      </w:r>
      <w:r w:rsidR="002D397C">
        <w:rPr>
          <w:color w:val="000000" w:themeColor="text1"/>
        </w:rPr>
        <w:t xml:space="preserve"> then we take our Ace and see the Jack fall, giving </w:t>
      </w:r>
      <w:r w:rsidR="00734669">
        <w:rPr>
          <w:color w:val="000000" w:themeColor="text1"/>
        </w:rPr>
        <w:t xml:space="preserve">us </w:t>
      </w:r>
      <w:r w:rsidR="002D397C">
        <w:rPr>
          <w:color w:val="000000" w:themeColor="text1"/>
        </w:rPr>
        <w:t>all the tricks no matter what the defense does.</w:t>
      </w:r>
    </w:p>
    <w:p w14:paraId="02AC9004" w14:textId="311DAA6B" w:rsidR="002D397C" w:rsidRDefault="002D397C" w:rsidP="002C75EC">
      <w:pPr>
        <w:spacing w:after="0"/>
        <w:rPr>
          <w:color w:val="000000" w:themeColor="text1"/>
        </w:rPr>
      </w:pPr>
    </w:p>
    <w:p w14:paraId="5A1F90DB" w14:textId="1B44326B" w:rsidR="002D397C" w:rsidRDefault="002D397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make this play when we expect LHO </w:t>
      </w:r>
      <w:r w:rsidR="005105E9">
        <w:rPr>
          <w:color w:val="000000" w:themeColor="text1"/>
        </w:rPr>
        <w:t xml:space="preserve">in this example </w:t>
      </w:r>
      <w:r>
        <w:rPr>
          <w:color w:val="000000" w:themeColor="text1"/>
        </w:rPr>
        <w:t>to have both length and strength in the suit.  For example, if RHO preempts the bidding</w:t>
      </w:r>
      <w:r w:rsidR="005105E9">
        <w:rPr>
          <w:color w:val="000000" w:themeColor="text1"/>
        </w:rPr>
        <w:t>,</w:t>
      </w:r>
      <w:r>
        <w:rPr>
          <w:color w:val="000000" w:themeColor="text1"/>
        </w:rPr>
        <w:t xml:space="preserve"> we expect them to be short</w:t>
      </w:r>
      <w:r w:rsidR="00FB7999">
        <w:rPr>
          <w:color w:val="000000" w:themeColor="text1"/>
        </w:rPr>
        <w:t>er in our suit than their partner</w:t>
      </w:r>
      <w:r w:rsidR="008E0327">
        <w:rPr>
          <w:color w:val="000000" w:themeColor="text1"/>
        </w:rPr>
        <w:t xml:space="preserve"> </w:t>
      </w:r>
      <w:r w:rsidR="00FB7999">
        <w:rPr>
          <w:color w:val="000000" w:themeColor="text1"/>
        </w:rPr>
        <w:t xml:space="preserve">and have fewer values </w:t>
      </w:r>
      <w:r w:rsidR="005105E9">
        <w:rPr>
          <w:color w:val="000000" w:themeColor="text1"/>
        </w:rPr>
        <w:t xml:space="preserve">than </w:t>
      </w:r>
      <w:r w:rsidR="008E0327">
        <w:rPr>
          <w:color w:val="000000" w:themeColor="text1"/>
        </w:rPr>
        <w:t xml:space="preserve">our </w:t>
      </w:r>
      <w:r w:rsidR="005105E9">
        <w:rPr>
          <w:color w:val="000000" w:themeColor="text1"/>
        </w:rPr>
        <w:t>LHO</w:t>
      </w:r>
      <w:r w:rsidR="00FB7999">
        <w:rPr>
          <w:color w:val="000000" w:themeColor="text1"/>
        </w:rPr>
        <w:t>.  In this case, leading the Queen</w:t>
      </w:r>
      <w:r w:rsidR="008E0327">
        <w:rPr>
          <w:color w:val="000000" w:themeColor="text1"/>
        </w:rPr>
        <w:t xml:space="preserve"> and trying to smother </w:t>
      </w:r>
      <w:proofErr w:type="gramStart"/>
      <w:r w:rsidR="008E0327">
        <w:rPr>
          <w:color w:val="000000" w:themeColor="text1"/>
        </w:rPr>
        <w:t>the Jack</w:t>
      </w:r>
      <w:proofErr w:type="gramEnd"/>
      <w:r w:rsidR="00FB7999">
        <w:rPr>
          <w:color w:val="000000" w:themeColor="text1"/>
        </w:rPr>
        <w:t xml:space="preserve"> is a good line of play. </w:t>
      </w:r>
    </w:p>
    <w:p w14:paraId="0FF41175" w14:textId="77777777" w:rsidR="00217A8C" w:rsidRDefault="00217A8C" w:rsidP="002C75EC">
      <w:pPr>
        <w:spacing w:after="0"/>
        <w:rPr>
          <w:color w:val="000000" w:themeColor="text1"/>
        </w:rPr>
      </w:pPr>
    </w:p>
    <w:p w14:paraId="2C0D0233" w14:textId="77777777" w:rsidR="001D6FA2" w:rsidRDefault="001D6FA2" w:rsidP="002C75EC">
      <w:pPr>
        <w:spacing w:after="0"/>
        <w:rPr>
          <w:color w:val="000000" w:themeColor="text1"/>
        </w:rPr>
      </w:pPr>
    </w:p>
    <w:p w14:paraId="74D2C7F6" w14:textId="764DDC5B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Conclusion</w:t>
      </w:r>
    </w:p>
    <w:p w14:paraId="317B904D" w14:textId="7E3864D6" w:rsidR="00B82AE4" w:rsidRDefault="00E64BB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There are many card combinations where we are missing a couple of honor cards (or important spot cards).  In these situations, we have several options.  We can play our cards from the top, hoping for a good split or for the important card to fall.</w:t>
      </w:r>
      <w:r w:rsidR="00D56BD6">
        <w:rPr>
          <w:color w:val="000000" w:themeColor="text1"/>
        </w:rPr>
        <w:t xml:space="preserve">  </w:t>
      </w:r>
      <w:r>
        <w:rPr>
          <w:color w:val="000000" w:themeColor="text1"/>
        </w:rPr>
        <w:t>We can</w:t>
      </w:r>
      <w:r w:rsidR="00CF2977">
        <w:rPr>
          <w:color w:val="000000" w:themeColor="text1"/>
        </w:rPr>
        <w:t xml:space="preserve"> use a smother play </w:t>
      </w:r>
      <w:proofErr w:type="gramStart"/>
      <w:r w:rsidR="00CF2977">
        <w:rPr>
          <w:color w:val="000000" w:themeColor="text1"/>
        </w:rPr>
        <w:t>to</w:t>
      </w:r>
      <w:proofErr w:type="gramEnd"/>
      <w:r w:rsidR="00CF2977">
        <w:rPr>
          <w:color w:val="000000" w:themeColor="text1"/>
        </w:rPr>
        <w:t xml:space="preserve"> and hope to pin the important card.  </w:t>
      </w:r>
      <w:r>
        <w:rPr>
          <w:color w:val="000000" w:themeColor="text1"/>
        </w:rPr>
        <w:t xml:space="preserve">Or, of course, we can take a finesse. </w:t>
      </w:r>
      <w:r w:rsidR="00CF2977">
        <w:rPr>
          <w:color w:val="000000" w:themeColor="text1"/>
        </w:rPr>
        <w:t xml:space="preserve">  These are important options based on the other information we know about the opponents’ hands.</w:t>
      </w:r>
      <w:r w:rsidR="00D56BD6">
        <w:rPr>
          <w:color w:val="000000" w:themeColor="text1"/>
        </w:rPr>
        <w:t xml:space="preserve"> </w:t>
      </w:r>
      <w:r w:rsidR="00CF2977">
        <w:rPr>
          <w:color w:val="000000" w:themeColor="text1"/>
        </w:rPr>
        <w:t xml:space="preserve"> </w:t>
      </w:r>
      <w:r w:rsidR="00EE179A">
        <w:rPr>
          <w:color w:val="000000" w:themeColor="text1"/>
        </w:rPr>
        <w:t xml:space="preserve">The smother play is an important addition to our declarer play options, especially when we strongly suspect that a finesse is not </w:t>
      </w:r>
      <w:r w:rsidR="00FB7999">
        <w:rPr>
          <w:color w:val="000000" w:themeColor="text1"/>
        </w:rPr>
        <w:t>working,</w:t>
      </w:r>
      <w:r w:rsidR="00EE179A">
        <w:rPr>
          <w:color w:val="000000" w:themeColor="text1"/>
        </w:rPr>
        <w:t xml:space="preserve"> and the missing high honor will not drop.  Look for clues from the bidding to help you judge when to make use of the smother play.</w:t>
      </w:r>
      <w:r w:rsidR="00184C05">
        <w:rPr>
          <w:color w:val="000000" w:themeColor="text1"/>
        </w:rPr>
        <w:t xml:space="preserve"> </w:t>
      </w:r>
    </w:p>
    <w:p w14:paraId="411C01A9" w14:textId="6A78886F" w:rsidR="00784163" w:rsidRDefault="00784163" w:rsidP="002C75EC">
      <w:pPr>
        <w:spacing w:after="0"/>
        <w:rPr>
          <w:color w:val="000000" w:themeColor="text1"/>
        </w:rPr>
      </w:pPr>
    </w:p>
    <w:p w14:paraId="2D16F493" w14:textId="77777777" w:rsidR="00784163" w:rsidRPr="00C657C8" w:rsidRDefault="00784163" w:rsidP="002C75EC">
      <w:pPr>
        <w:spacing w:after="0"/>
        <w:rPr>
          <w:color w:val="000000" w:themeColor="text1"/>
        </w:rPr>
      </w:pPr>
    </w:p>
    <w:sectPr w:rsidR="00784163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8DE4" w14:textId="77777777" w:rsidR="00DF0844" w:rsidRDefault="00DF0844" w:rsidP="005C42AC">
      <w:pPr>
        <w:spacing w:after="0" w:line="240" w:lineRule="auto"/>
      </w:pPr>
      <w:r>
        <w:separator/>
      </w:r>
    </w:p>
  </w:endnote>
  <w:endnote w:type="continuationSeparator" w:id="0">
    <w:p w14:paraId="572B77D2" w14:textId="77777777" w:rsidR="00DF0844" w:rsidRDefault="00DF084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2DE8A2BC" w:rsidR="00237D7C" w:rsidRPr="00306D34" w:rsidRDefault="00237D7C" w:rsidP="00306D34">
    <w:pPr>
      <w:pStyle w:val="Footer"/>
    </w:pPr>
    <w:r>
      <w:t>T</w:t>
    </w:r>
    <w:r w:rsidR="00A60113">
      <w:t>WiB (</w:t>
    </w:r>
    <w:r w:rsidR="008E0327">
      <w:t>495</w:t>
    </w:r>
    <w:r>
      <w:t xml:space="preserve">) </w:t>
    </w:r>
    <w:r w:rsidR="00EE179A">
      <w:t>Smother Plays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B5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237D7C" w:rsidRDefault="00237D7C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E73F" w14:textId="77777777" w:rsidR="00DF0844" w:rsidRDefault="00DF0844" w:rsidP="005C42AC">
      <w:pPr>
        <w:spacing w:after="0" w:line="240" w:lineRule="auto"/>
      </w:pPr>
      <w:r>
        <w:separator/>
      </w:r>
    </w:p>
  </w:footnote>
  <w:footnote w:type="continuationSeparator" w:id="0">
    <w:p w14:paraId="7257BA50" w14:textId="77777777" w:rsidR="00DF0844" w:rsidRDefault="00DF084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237D7C" w:rsidRPr="00C657C8" w:rsidRDefault="00237D7C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37D7C" w:rsidRPr="00C657C8" w:rsidRDefault="00237D7C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237D7C" w:rsidRPr="00B4722C" w:rsidRDefault="00237D7C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37D7C" w:rsidRDefault="00237D7C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37D7C" w:rsidRPr="005669A0" w:rsidRDefault="00237D7C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37D7C" w:rsidRDefault="0023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F7"/>
    <w:multiLevelType w:val="hybridMultilevel"/>
    <w:tmpl w:val="AD9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5D5"/>
    <w:multiLevelType w:val="hybridMultilevel"/>
    <w:tmpl w:val="81B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896"/>
    <w:multiLevelType w:val="hybridMultilevel"/>
    <w:tmpl w:val="3F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43E"/>
    <w:multiLevelType w:val="hybridMultilevel"/>
    <w:tmpl w:val="E986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842DA"/>
    <w:multiLevelType w:val="hybridMultilevel"/>
    <w:tmpl w:val="AD9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1E6B"/>
    <w:multiLevelType w:val="hybridMultilevel"/>
    <w:tmpl w:val="44B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50096">
    <w:abstractNumId w:val="9"/>
  </w:num>
  <w:num w:numId="2" w16cid:durableId="1995912550">
    <w:abstractNumId w:val="4"/>
  </w:num>
  <w:num w:numId="3" w16cid:durableId="2055890156">
    <w:abstractNumId w:val="11"/>
  </w:num>
  <w:num w:numId="4" w16cid:durableId="151140566">
    <w:abstractNumId w:val="2"/>
  </w:num>
  <w:num w:numId="5" w16cid:durableId="464782055">
    <w:abstractNumId w:val="14"/>
  </w:num>
  <w:num w:numId="6" w16cid:durableId="1098022527">
    <w:abstractNumId w:val="6"/>
  </w:num>
  <w:num w:numId="7" w16cid:durableId="1198855007">
    <w:abstractNumId w:val="7"/>
  </w:num>
  <w:num w:numId="8" w16cid:durableId="577642662">
    <w:abstractNumId w:val="10"/>
  </w:num>
  <w:num w:numId="9" w16cid:durableId="1954480607">
    <w:abstractNumId w:val="12"/>
  </w:num>
  <w:num w:numId="10" w16cid:durableId="856041250">
    <w:abstractNumId w:val="0"/>
  </w:num>
  <w:num w:numId="11" w16cid:durableId="1791582989">
    <w:abstractNumId w:val="1"/>
  </w:num>
  <w:num w:numId="12" w16cid:durableId="1988708178">
    <w:abstractNumId w:val="8"/>
  </w:num>
  <w:num w:numId="13" w16cid:durableId="1003051737">
    <w:abstractNumId w:val="5"/>
  </w:num>
  <w:num w:numId="14" w16cid:durableId="1642811571">
    <w:abstractNumId w:val="13"/>
  </w:num>
  <w:num w:numId="15" w16cid:durableId="429594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26"/>
    <w:rsid w:val="0000196D"/>
    <w:rsid w:val="0001257A"/>
    <w:rsid w:val="00014E5C"/>
    <w:rsid w:val="00016B7A"/>
    <w:rsid w:val="0003489F"/>
    <w:rsid w:val="00041038"/>
    <w:rsid w:val="00054851"/>
    <w:rsid w:val="00054FAE"/>
    <w:rsid w:val="000652EE"/>
    <w:rsid w:val="0006535A"/>
    <w:rsid w:val="0007520D"/>
    <w:rsid w:val="0007775A"/>
    <w:rsid w:val="00087FD7"/>
    <w:rsid w:val="00096508"/>
    <w:rsid w:val="000A1BD5"/>
    <w:rsid w:val="000B21CC"/>
    <w:rsid w:val="000C2C8D"/>
    <w:rsid w:val="000C4471"/>
    <w:rsid w:val="000D17F4"/>
    <w:rsid w:val="000E39BC"/>
    <w:rsid w:val="000E6945"/>
    <w:rsid w:val="000F2992"/>
    <w:rsid w:val="00101FC0"/>
    <w:rsid w:val="00112A47"/>
    <w:rsid w:val="001137B8"/>
    <w:rsid w:val="00115EF8"/>
    <w:rsid w:val="00125EC1"/>
    <w:rsid w:val="001376E4"/>
    <w:rsid w:val="001411B4"/>
    <w:rsid w:val="00142126"/>
    <w:rsid w:val="0014647B"/>
    <w:rsid w:val="00146534"/>
    <w:rsid w:val="00157480"/>
    <w:rsid w:val="0016305E"/>
    <w:rsid w:val="00163634"/>
    <w:rsid w:val="00166665"/>
    <w:rsid w:val="00170533"/>
    <w:rsid w:val="001706D8"/>
    <w:rsid w:val="00172696"/>
    <w:rsid w:val="00175F56"/>
    <w:rsid w:val="00183663"/>
    <w:rsid w:val="00184C05"/>
    <w:rsid w:val="00192AD7"/>
    <w:rsid w:val="001A4734"/>
    <w:rsid w:val="001B5DAE"/>
    <w:rsid w:val="001C17D6"/>
    <w:rsid w:val="001D271D"/>
    <w:rsid w:val="001D6FA2"/>
    <w:rsid w:val="001E10BD"/>
    <w:rsid w:val="001F0DB7"/>
    <w:rsid w:val="00201A90"/>
    <w:rsid w:val="0020491D"/>
    <w:rsid w:val="00217A8C"/>
    <w:rsid w:val="0022150C"/>
    <w:rsid w:val="00232ED3"/>
    <w:rsid w:val="00236902"/>
    <w:rsid w:val="00237D7C"/>
    <w:rsid w:val="00255B92"/>
    <w:rsid w:val="002727AF"/>
    <w:rsid w:val="00284828"/>
    <w:rsid w:val="0029633C"/>
    <w:rsid w:val="002977E7"/>
    <w:rsid w:val="002A483F"/>
    <w:rsid w:val="002A6E31"/>
    <w:rsid w:val="002A7E69"/>
    <w:rsid w:val="002B0370"/>
    <w:rsid w:val="002B5BBD"/>
    <w:rsid w:val="002B5DFA"/>
    <w:rsid w:val="002C75EC"/>
    <w:rsid w:val="002D0D3D"/>
    <w:rsid w:val="002D397C"/>
    <w:rsid w:val="002D43D6"/>
    <w:rsid w:val="002D5CC8"/>
    <w:rsid w:val="002D6310"/>
    <w:rsid w:val="002D7640"/>
    <w:rsid w:val="002F5269"/>
    <w:rsid w:val="002F7392"/>
    <w:rsid w:val="00306D34"/>
    <w:rsid w:val="00312AA8"/>
    <w:rsid w:val="003136A1"/>
    <w:rsid w:val="00317326"/>
    <w:rsid w:val="00323BA5"/>
    <w:rsid w:val="00325169"/>
    <w:rsid w:val="003260F4"/>
    <w:rsid w:val="00331ABA"/>
    <w:rsid w:val="003322BA"/>
    <w:rsid w:val="00345CE8"/>
    <w:rsid w:val="003460CD"/>
    <w:rsid w:val="003721BF"/>
    <w:rsid w:val="003755B2"/>
    <w:rsid w:val="0037569D"/>
    <w:rsid w:val="00380876"/>
    <w:rsid w:val="0039257E"/>
    <w:rsid w:val="00393BF8"/>
    <w:rsid w:val="00394368"/>
    <w:rsid w:val="00394A4F"/>
    <w:rsid w:val="0039728E"/>
    <w:rsid w:val="003B60DC"/>
    <w:rsid w:val="003C2C48"/>
    <w:rsid w:val="003C68F4"/>
    <w:rsid w:val="003C7C54"/>
    <w:rsid w:val="003D030B"/>
    <w:rsid w:val="003D11D9"/>
    <w:rsid w:val="003D4435"/>
    <w:rsid w:val="003D6B4E"/>
    <w:rsid w:val="003D740B"/>
    <w:rsid w:val="003F0104"/>
    <w:rsid w:val="003F13FF"/>
    <w:rsid w:val="00405555"/>
    <w:rsid w:val="004141ED"/>
    <w:rsid w:val="00414C8B"/>
    <w:rsid w:val="00415D33"/>
    <w:rsid w:val="004178D1"/>
    <w:rsid w:val="00431715"/>
    <w:rsid w:val="00433E86"/>
    <w:rsid w:val="00440FBB"/>
    <w:rsid w:val="00451454"/>
    <w:rsid w:val="00452E7F"/>
    <w:rsid w:val="00454129"/>
    <w:rsid w:val="00461C39"/>
    <w:rsid w:val="004620FD"/>
    <w:rsid w:val="004811B5"/>
    <w:rsid w:val="00485AC5"/>
    <w:rsid w:val="004A613B"/>
    <w:rsid w:val="004C6496"/>
    <w:rsid w:val="004D138E"/>
    <w:rsid w:val="004D4075"/>
    <w:rsid w:val="004D659E"/>
    <w:rsid w:val="004D756C"/>
    <w:rsid w:val="004E73F8"/>
    <w:rsid w:val="004F652F"/>
    <w:rsid w:val="00506E01"/>
    <w:rsid w:val="00507BAD"/>
    <w:rsid w:val="005105E9"/>
    <w:rsid w:val="005264EA"/>
    <w:rsid w:val="00536AA8"/>
    <w:rsid w:val="0054127B"/>
    <w:rsid w:val="00547190"/>
    <w:rsid w:val="0056178D"/>
    <w:rsid w:val="005669A0"/>
    <w:rsid w:val="0057469B"/>
    <w:rsid w:val="00575E7E"/>
    <w:rsid w:val="005773D7"/>
    <w:rsid w:val="00585B3B"/>
    <w:rsid w:val="005914D3"/>
    <w:rsid w:val="00592788"/>
    <w:rsid w:val="00592EDB"/>
    <w:rsid w:val="005A4A1D"/>
    <w:rsid w:val="005B00BA"/>
    <w:rsid w:val="005C003E"/>
    <w:rsid w:val="005C42AC"/>
    <w:rsid w:val="005C77B6"/>
    <w:rsid w:val="005D3B20"/>
    <w:rsid w:val="005D430E"/>
    <w:rsid w:val="005D4B8C"/>
    <w:rsid w:val="005E52BE"/>
    <w:rsid w:val="005F09F4"/>
    <w:rsid w:val="005F67CD"/>
    <w:rsid w:val="005F6F34"/>
    <w:rsid w:val="005F77AB"/>
    <w:rsid w:val="00600CD4"/>
    <w:rsid w:val="006027E6"/>
    <w:rsid w:val="006034F9"/>
    <w:rsid w:val="00604501"/>
    <w:rsid w:val="0060683C"/>
    <w:rsid w:val="00621B75"/>
    <w:rsid w:val="00622740"/>
    <w:rsid w:val="00636011"/>
    <w:rsid w:val="006551F2"/>
    <w:rsid w:val="00660DFC"/>
    <w:rsid w:val="0066504E"/>
    <w:rsid w:val="00680315"/>
    <w:rsid w:val="0068089E"/>
    <w:rsid w:val="006839BC"/>
    <w:rsid w:val="00684E20"/>
    <w:rsid w:val="006863D8"/>
    <w:rsid w:val="006958E7"/>
    <w:rsid w:val="006B65B1"/>
    <w:rsid w:val="006C05F3"/>
    <w:rsid w:val="006D7A15"/>
    <w:rsid w:val="006E3954"/>
    <w:rsid w:val="006F0A0A"/>
    <w:rsid w:val="006F144E"/>
    <w:rsid w:val="006F554F"/>
    <w:rsid w:val="00703971"/>
    <w:rsid w:val="007323C1"/>
    <w:rsid w:val="00734669"/>
    <w:rsid w:val="007464F8"/>
    <w:rsid w:val="00754EE7"/>
    <w:rsid w:val="00772AC8"/>
    <w:rsid w:val="00773CEE"/>
    <w:rsid w:val="007767D0"/>
    <w:rsid w:val="00784163"/>
    <w:rsid w:val="00790CBC"/>
    <w:rsid w:val="007912A1"/>
    <w:rsid w:val="00791672"/>
    <w:rsid w:val="0079498A"/>
    <w:rsid w:val="007A2464"/>
    <w:rsid w:val="007B2D63"/>
    <w:rsid w:val="007D0E0E"/>
    <w:rsid w:val="007D363F"/>
    <w:rsid w:val="007E60D4"/>
    <w:rsid w:val="007E6D2D"/>
    <w:rsid w:val="007F3104"/>
    <w:rsid w:val="00817CBE"/>
    <w:rsid w:val="008235E0"/>
    <w:rsid w:val="00825C6E"/>
    <w:rsid w:val="00826171"/>
    <w:rsid w:val="008357CB"/>
    <w:rsid w:val="00846D54"/>
    <w:rsid w:val="00870F22"/>
    <w:rsid w:val="008851D2"/>
    <w:rsid w:val="00893D69"/>
    <w:rsid w:val="00897665"/>
    <w:rsid w:val="008A2717"/>
    <w:rsid w:val="008B2B2A"/>
    <w:rsid w:val="008B431F"/>
    <w:rsid w:val="008C0BA8"/>
    <w:rsid w:val="008C3E31"/>
    <w:rsid w:val="008D340B"/>
    <w:rsid w:val="008E0327"/>
    <w:rsid w:val="008E46C6"/>
    <w:rsid w:val="008F0BF7"/>
    <w:rsid w:val="008F17A5"/>
    <w:rsid w:val="008F7889"/>
    <w:rsid w:val="009005EB"/>
    <w:rsid w:val="00916822"/>
    <w:rsid w:val="009257F5"/>
    <w:rsid w:val="00945D04"/>
    <w:rsid w:val="00952D16"/>
    <w:rsid w:val="00953450"/>
    <w:rsid w:val="00964515"/>
    <w:rsid w:val="009662E6"/>
    <w:rsid w:val="009770BF"/>
    <w:rsid w:val="009836DF"/>
    <w:rsid w:val="009934AD"/>
    <w:rsid w:val="0099522A"/>
    <w:rsid w:val="009A28D3"/>
    <w:rsid w:val="009A7753"/>
    <w:rsid w:val="009A7BE3"/>
    <w:rsid w:val="009B1D3C"/>
    <w:rsid w:val="009B638D"/>
    <w:rsid w:val="009B7D8E"/>
    <w:rsid w:val="009C4DEA"/>
    <w:rsid w:val="009D6E52"/>
    <w:rsid w:val="009E19F5"/>
    <w:rsid w:val="00A005F0"/>
    <w:rsid w:val="00A027E8"/>
    <w:rsid w:val="00A03FE8"/>
    <w:rsid w:val="00A07415"/>
    <w:rsid w:val="00A12B99"/>
    <w:rsid w:val="00A22105"/>
    <w:rsid w:val="00A23C45"/>
    <w:rsid w:val="00A26B00"/>
    <w:rsid w:val="00A455D2"/>
    <w:rsid w:val="00A5338A"/>
    <w:rsid w:val="00A536D6"/>
    <w:rsid w:val="00A578DE"/>
    <w:rsid w:val="00A60113"/>
    <w:rsid w:val="00A650B7"/>
    <w:rsid w:val="00A767EF"/>
    <w:rsid w:val="00A7701D"/>
    <w:rsid w:val="00A80E4D"/>
    <w:rsid w:val="00A8606C"/>
    <w:rsid w:val="00AA1B91"/>
    <w:rsid w:val="00AA20A1"/>
    <w:rsid w:val="00AB7EFD"/>
    <w:rsid w:val="00AC6662"/>
    <w:rsid w:val="00AD3A65"/>
    <w:rsid w:val="00AD5784"/>
    <w:rsid w:val="00AE70AE"/>
    <w:rsid w:val="00AF2F7D"/>
    <w:rsid w:val="00B12E03"/>
    <w:rsid w:val="00B137BF"/>
    <w:rsid w:val="00B30D15"/>
    <w:rsid w:val="00B400D9"/>
    <w:rsid w:val="00B43F1F"/>
    <w:rsid w:val="00B46EDF"/>
    <w:rsid w:val="00B47042"/>
    <w:rsid w:val="00B4722C"/>
    <w:rsid w:val="00B54593"/>
    <w:rsid w:val="00B667F7"/>
    <w:rsid w:val="00B71539"/>
    <w:rsid w:val="00B75DE3"/>
    <w:rsid w:val="00B811A8"/>
    <w:rsid w:val="00B82AE4"/>
    <w:rsid w:val="00B83786"/>
    <w:rsid w:val="00B86438"/>
    <w:rsid w:val="00B91281"/>
    <w:rsid w:val="00B9163E"/>
    <w:rsid w:val="00BA4CB4"/>
    <w:rsid w:val="00BA707C"/>
    <w:rsid w:val="00BA7D8D"/>
    <w:rsid w:val="00BB15DC"/>
    <w:rsid w:val="00BB452C"/>
    <w:rsid w:val="00BD7A04"/>
    <w:rsid w:val="00BE4C8A"/>
    <w:rsid w:val="00BF167E"/>
    <w:rsid w:val="00BF3546"/>
    <w:rsid w:val="00C076E1"/>
    <w:rsid w:val="00C101C2"/>
    <w:rsid w:val="00C10CA5"/>
    <w:rsid w:val="00C12BFC"/>
    <w:rsid w:val="00C1592B"/>
    <w:rsid w:val="00C20E52"/>
    <w:rsid w:val="00C22828"/>
    <w:rsid w:val="00C22B5B"/>
    <w:rsid w:val="00C2527D"/>
    <w:rsid w:val="00C302C1"/>
    <w:rsid w:val="00C3032F"/>
    <w:rsid w:val="00C30E32"/>
    <w:rsid w:val="00C35DFA"/>
    <w:rsid w:val="00C42176"/>
    <w:rsid w:val="00C475DC"/>
    <w:rsid w:val="00C5148F"/>
    <w:rsid w:val="00C64C41"/>
    <w:rsid w:val="00C64D03"/>
    <w:rsid w:val="00C657C8"/>
    <w:rsid w:val="00C67921"/>
    <w:rsid w:val="00C7626A"/>
    <w:rsid w:val="00C76826"/>
    <w:rsid w:val="00C83FC7"/>
    <w:rsid w:val="00C97C14"/>
    <w:rsid w:val="00CA01D9"/>
    <w:rsid w:val="00CA5029"/>
    <w:rsid w:val="00CA7227"/>
    <w:rsid w:val="00CB7E7D"/>
    <w:rsid w:val="00CD2720"/>
    <w:rsid w:val="00CD6F52"/>
    <w:rsid w:val="00CE186F"/>
    <w:rsid w:val="00CE6296"/>
    <w:rsid w:val="00CE7A88"/>
    <w:rsid w:val="00CF2977"/>
    <w:rsid w:val="00CF5891"/>
    <w:rsid w:val="00CF6517"/>
    <w:rsid w:val="00D01FC0"/>
    <w:rsid w:val="00D029DE"/>
    <w:rsid w:val="00D04C20"/>
    <w:rsid w:val="00D05B61"/>
    <w:rsid w:val="00D22E6F"/>
    <w:rsid w:val="00D3461B"/>
    <w:rsid w:val="00D461F2"/>
    <w:rsid w:val="00D56BD6"/>
    <w:rsid w:val="00D74D5A"/>
    <w:rsid w:val="00D7598D"/>
    <w:rsid w:val="00D82CEB"/>
    <w:rsid w:val="00D97167"/>
    <w:rsid w:val="00DB0592"/>
    <w:rsid w:val="00DB6EC1"/>
    <w:rsid w:val="00DB78F7"/>
    <w:rsid w:val="00DC298D"/>
    <w:rsid w:val="00DC66E8"/>
    <w:rsid w:val="00DC6E6B"/>
    <w:rsid w:val="00DD6914"/>
    <w:rsid w:val="00DE3212"/>
    <w:rsid w:val="00DE55ED"/>
    <w:rsid w:val="00DF0844"/>
    <w:rsid w:val="00E016EC"/>
    <w:rsid w:val="00E01967"/>
    <w:rsid w:val="00E01E9D"/>
    <w:rsid w:val="00E039BC"/>
    <w:rsid w:val="00E15B48"/>
    <w:rsid w:val="00E25F37"/>
    <w:rsid w:val="00E26F39"/>
    <w:rsid w:val="00E34125"/>
    <w:rsid w:val="00E410BD"/>
    <w:rsid w:val="00E6035D"/>
    <w:rsid w:val="00E63614"/>
    <w:rsid w:val="00E6451F"/>
    <w:rsid w:val="00E64BB9"/>
    <w:rsid w:val="00E67223"/>
    <w:rsid w:val="00E67700"/>
    <w:rsid w:val="00E7339D"/>
    <w:rsid w:val="00E7707A"/>
    <w:rsid w:val="00E85559"/>
    <w:rsid w:val="00E9157F"/>
    <w:rsid w:val="00E93D6A"/>
    <w:rsid w:val="00E97EA6"/>
    <w:rsid w:val="00EA0683"/>
    <w:rsid w:val="00EA56FF"/>
    <w:rsid w:val="00EC5033"/>
    <w:rsid w:val="00EE06D4"/>
    <w:rsid w:val="00EE179A"/>
    <w:rsid w:val="00EF4688"/>
    <w:rsid w:val="00EF5410"/>
    <w:rsid w:val="00EF586C"/>
    <w:rsid w:val="00F24F32"/>
    <w:rsid w:val="00F2651A"/>
    <w:rsid w:val="00F32CC7"/>
    <w:rsid w:val="00F4138D"/>
    <w:rsid w:val="00F5039E"/>
    <w:rsid w:val="00F526A1"/>
    <w:rsid w:val="00F60F95"/>
    <w:rsid w:val="00F637DF"/>
    <w:rsid w:val="00F6534D"/>
    <w:rsid w:val="00F6752A"/>
    <w:rsid w:val="00F779E4"/>
    <w:rsid w:val="00F80AEB"/>
    <w:rsid w:val="00FA01E2"/>
    <w:rsid w:val="00FA39DF"/>
    <w:rsid w:val="00FA5B31"/>
    <w:rsid w:val="00FA71AD"/>
    <w:rsid w:val="00FB6875"/>
    <w:rsid w:val="00FB7999"/>
    <w:rsid w:val="00FC0990"/>
    <w:rsid w:val="00FC237A"/>
    <w:rsid w:val="00FC3154"/>
    <w:rsid w:val="00FC3EAB"/>
    <w:rsid w:val="00FE02D3"/>
    <w:rsid w:val="00FE1D4C"/>
    <w:rsid w:val="00FF0CA0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71F1A7FE-4F36-46A9-AE49-34E12C3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11991-866C-4F6C-B889-D202D731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11</cp:revision>
  <cp:lastPrinted>2018-03-25T02:41:00Z</cp:lastPrinted>
  <dcterms:created xsi:type="dcterms:W3CDTF">2019-04-01T20:26:00Z</dcterms:created>
  <dcterms:modified xsi:type="dcterms:W3CDTF">2023-10-14T01:03:00Z</dcterms:modified>
</cp:coreProperties>
</file>