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49477F7B" w:rsidR="005832E1" w:rsidRPr="003061BD" w:rsidRDefault="007701FB" w:rsidP="00715630">
      <w:pPr>
        <w:spacing w:after="0"/>
        <w:rPr>
          <w:b/>
          <w:i/>
          <w:color w:val="000000" w:themeColor="text1"/>
          <w:sz w:val="36"/>
          <w:szCs w:val="36"/>
        </w:rPr>
      </w:pPr>
      <w:r>
        <w:rPr>
          <w:b/>
          <w:color w:val="000000" w:themeColor="text1"/>
          <w:sz w:val="36"/>
          <w:szCs w:val="36"/>
        </w:rPr>
        <w:t>(3</w:t>
      </w:r>
      <w:r w:rsidR="0049162D">
        <w:rPr>
          <w:b/>
          <w:color w:val="000000" w:themeColor="text1"/>
          <w:sz w:val="36"/>
          <w:szCs w:val="36"/>
        </w:rPr>
        <w:t>8</w:t>
      </w:r>
      <w:r w:rsidR="00FD5E62">
        <w:rPr>
          <w:b/>
          <w:color w:val="000000" w:themeColor="text1"/>
          <w:sz w:val="36"/>
          <w:szCs w:val="36"/>
        </w:rPr>
        <w:t>1</w:t>
      </w:r>
      <w:r w:rsidR="005832E1">
        <w:rPr>
          <w:b/>
          <w:color w:val="000000" w:themeColor="text1"/>
          <w:sz w:val="36"/>
          <w:szCs w:val="36"/>
        </w:rPr>
        <w:t xml:space="preserve">) </w:t>
      </w:r>
      <w:r w:rsidR="00036BB1">
        <w:rPr>
          <w:b/>
          <w:color w:val="000000" w:themeColor="text1"/>
          <w:sz w:val="36"/>
          <w:szCs w:val="36"/>
        </w:rPr>
        <w:t xml:space="preserve">Raising </w:t>
      </w:r>
      <w:r w:rsidR="0049162D">
        <w:rPr>
          <w:b/>
          <w:color w:val="000000" w:themeColor="text1"/>
          <w:sz w:val="36"/>
          <w:szCs w:val="36"/>
        </w:rPr>
        <w:t xml:space="preserve">Partner’s </w:t>
      </w:r>
      <w:r w:rsidR="00FD5E62">
        <w:rPr>
          <w:b/>
          <w:color w:val="000000" w:themeColor="text1"/>
          <w:sz w:val="36"/>
          <w:szCs w:val="36"/>
        </w:rPr>
        <w:t>Sandwich Seat</w:t>
      </w:r>
      <w:r w:rsidR="0049162D">
        <w:rPr>
          <w:b/>
          <w:color w:val="000000" w:themeColor="text1"/>
          <w:sz w:val="36"/>
          <w:szCs w:val="36"/>
        </w:rPr>
        <w:t xml:space="preserve"> Overcall</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51FA45BF" w:rsidR="005832E1" w:rsidRPr="003061BD" w:rsidRDefault="00BF7DCE" w:rsidP="00715630">
      <w:pPr>
        <w:spacing w:after="0"/>
        <w:rPr>
          <w:i/>
          <w:color w:val="000000" w:themeColor="text1"/>
        </w:rPr>
      </w:pPr>
      <w:r>
        <w:rPr>
          <w:i/>
          <w:color w:val="000000" w:themeColor="text1"/>
        </w:rPr>
        <w:t>Level</w:t>
      </w:r>
      <w:r w:rsidR="001A113D">
        <w:rPr>
          <w:i/>
          <w:color w:val="000000" w:themeColor="text1"/>
        </w:rPr>
        <w:t>s</w:t>
      </w:r>
      <w:r>
        <w:rPr>
          <w:i/>
          <w:color w:val="000000" w:themeColor="text1"/>
        </w:rPr>
        <w:t xml:space="preserve">:  </w:t>
      </w:r>
      <w:r w:rsidR="007E0AF4">
        <w:rPr>
          <w:i/>
          <w:color w:val="000000" w:themeColor="text1"/>
        </w:rPr>
        <w:t>6</w:t>
      </w:r>
      <w:r w:rsidR="00036BB1">
        <w:rPr>
          <w:i/>
          <w:color w:val="000000" w:themeColor="text1"/>
        </w:rPr>
        <w:t xml:space="preserve"> of 10 (2 of 6)</w:t>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53534DC" w14:textId="77777777" w:rsidR="00544DF8" w:rsidRDefault="00544DF8" w:rsidP="00307E6D">
      <w:pPr>
        <w:spacing w:after="0"/>
      </w:pPr>
    </w:p>
    <w:p w14:paraId="4386BA99" w14:textId="68E49BAD" w:rsidR="00307E6D" w:rsidRPr="00755A72" w:rsidRDefault="00307E6D" w:rsidP="00307E6D">
      <w:pPr>
        <w:spacing w:after="0"/>
        <w:rPr>
          <w:b/>
          <w:color w:val="000000" w:themeColor="text1"/>
          <w:sz w:val="24"/>
          <w:szCs w:val="24"/>
        </w:rPr>
      </w:pPr>
      <w:r w:rsidRPr="00755A72">
        <w:rPr>
          <w:b/>
          <w:color w:val="000000" w:themeColor="text1"/>
          <w:sz w:val="24"/>
          <w:szCs w:val="24"/>
        </w:rPr>
        <w:t xml:space="preserve">General </w:t>
      </w:r>
    </w:p>
    <w:p w14:paraId="47FDEBC4" w14:textId="6557069F" w:rsidR="00FD5E62" w:rsidRDefault="00D33D50" w:rsidP="00251D6E">
      <w:pPr>
        <w:spacing w:after="0"/>
        <w:rPr>
          <w:color w:val="000000" w:themeColor="text1"/>
        </w:rPr>
      </w:pPr>
      <w:r>
        <w:rPr>
          <w:color w:val="000000" w:themeColor="text1"/>
        </w:rPr>
        <w:t xml:space="preserve">When partner makes an overcall </w:t>
      </w:r>
      <w:r w:rsidR="00F748A0">
        <w:rPr>
          <w:color w:val="000000" w:themeColor="text1"/>
        </w:rPr>
        <w:t xml:space="preserve">in the sandwich seat then a few things are different </w:t>
      </w:r>
      <w:r w:rsidR="004778FF">
        <w:rPr>
          <w:color w:val="000000" w:themeColor="text1"/>
        </w:rPr>
        <w:t>from</w:t>
      </w:r>
      <w:r w:rsidR="00F748A0">
        <w:rPr>
          <w:color w:val="000000" w:themeColor="text1"/>
        </w:rPr>
        <w:t xml:space="preserve"> a direct seat overcall.   First, we have already passed, likely limiting our hand in values.  Second, </w:t>
      </w:r>
      <w:r w:rsidR="00290B10">
        <w:rPr>
          <w:color w:val="000000" w:themeColor="text1"/>
        </w:rPr>
        <w:t>both opponents</w:t>
      </w:r>
      <w:r w:rsidR="00F748A0">
        <w:rPr>
          <w:color w:val="000000" w:themeColor="text1"/>
        </w:rPr>
        <w:t xml:space="preserve"> have bid.  </w:t>
      </w:r>
      <w:r w:rsidR="00290B10">
        <w:rPr>
          <w:color w:val="000000" w:themeColor="text1"/>
        </w:rPr>
        <w:t xml:space="preserve">These two facts give us a variety of different options for how we may choose to describe our hand.  Let’s take a look at how we raise partner’s suit when they make a sandwich seat overcall. </w:t>
      </w:r>
    </w:p>
    <w:p w14:paraId="481CC7BC" w14:textId="1327625F" w:rsidR="00FD5E62" w:rsidRDefault="00FD5E62" w:rsidP="00251D6E">
      <w:pPr>
        <w:spacing w:after="0"/>
        <w:rPr>
          <w:color w:val="000000" w:themeColor="text1"/>
        </w:rPr>
      </w:pPr>
    </w:p>
    <w:p w14:paraId="68F59FA4" w14:textId="77777777" w:rsidR="00FD5E62" w:rsidRDefault="00FD5E62" w:rsidP="00251D6E">
      <w:pPr>
        <w:spacing w:after="0"/>
        <w:rPr>
          <w:color w:val="000000" w:themeColor="text1"/>
        </w:rPr>
      </w:pPr>
    </w:p>
    <w:p w14:paraId="1A33D38A" w14:textId="0F280EA4" w:rsidR="00B4262A" w:rsidRPr="00290B10" w:rsidRDefault="00290B10" w:rsidP="00307E6D">
      <w:pPr>
        <w:spacing w:after="0"/>
        <w:rPr>
          <w:b/>
          <w:bCs/>
          <w:color w:val="000000" w:themeColor="text1"/>
          <w:sz w:val="24"/>
          <w:szCs w:val="24"/>
        </w:rPr>
      </w:pPr>
      <w:r>
        <w:rPr>
          <w:b/>
          <w:bCs/>
          <w:color w:val="000000" w:themeColor="text1"/>
          <w:sz w:val="24"/>
          <w:szCs w:val="24"/>
        </w:rPr>
        <w:t xml:space="preserve">The Opponents Bid and Raise a Suit </w:t>
      </w:r>
    </w:p>
    <w:p w14:paraId="02DEEAE2" w14:textId="6DAFAC14" w:rsidR="0049162D" w:rsidRDefault="0037749B" w:rsidP="00307E6D">
      <w:pPr>
        <w:spacing w:after="0"/>
        <w:rPr>
          <w:color w:val="000000" w:themeColor="text1"/>
        </w:rPr>
      </w:pPr>
      <w:r>
        <w:rPr>
          <w:color w:val="000000" w:themeColor="text1"/>
        </w:rPr>
        <w:t>When the opponents bid and raise a suit</w:t>
      </w:r>
      <w:r w:rsidR="004778FF">
        <w:rPr>
          <w:color w:val="000000" w:themeColor="text1"/>
        </w:rPr>
        <w:t>,</w:t>
      </w:r>
      <w:r w:rsidR="00C111F0">
        <w:rPr>
          <w:color w:val="000000" w:themeColor="text1"/>
        </w:rPr>
        <w:t xml:space="preserve"> partner </w:t>
      </w:r>
      <w:r w:rsidR="004778FF">
        <w:rPr>
          <w:color w:val="000000" w:themeColor="text1"/>
        </w:rPr>
        <w:t>will</w:t>
      </w:r>
      <w:r w:rsidR="00C111F0">
        <w:rPr>
          <w:color w:val="000000" w:themeColor="text1"/>
        </w:rPr>
        <w:t xml:space="preserve"> overcall aggressively.  They will often bid with fewer HCP than normal, called “pre-balancing” – OBAR bids.  </w:t>
      </w:r>
      <w:r w:rsidR="00BD6B99">
        <w:rPr>
          <w:color w:val="000000" w:themeColor="text1"/>
        </w:rPr>
        <w:t xml:space="preserve">Given that partner is stretching to bid in this situation we should not compete aggressively. </w:t>
      </w:r>
    </w:p>
    <w:p w14:paraId="1E4A5DD1" w14:textId="25FDE99A" w:rsidR="00BD6B99" w:rsidRDefault="00BD6B99" w:rsidP="00307E6D">
      <w:pPr>
        <w:spacing w:after="0"/>
        <w:rPr>
          <w:color w:val="000000" w:themeColor="text1"/>
        </w:rPr>
      </w:pPr>
    </w:p>
    <w:p w14:paraId="07736B24" w14:textId="71F23C19" w:rsidR="00BD6B99" w:rsidRDefault="00BD6B99" w:rsidP="00BD6B99">
      <w:pPr>
        <w:spacing w:after="0"/>
        <w:rPr>
          <w:bCs/>
          <w:color w:val="000000" w:themeColor="text1"/>
        </w:rPr>
      </w:pPr>
      <w:r w:rsidRPr="00E33BFC">
        <w:rPr>
          <w:bCs/>
          <w:i/>
          <w:iCs/>
          <w:color w:val="000000" w:themeColor="text1"/>
        </w:rPr>
        <w:t xml:space="preserve">Example </w:t>
      </w:r>
      <w:r>
        <w:rPr>
          <w:bCs/>
          <w:i/>
          <w:iCs/>
          <w:color w:val="000000" w:themeColor="text1"/>
        </w:rPr>
        <w:t>1</w:t>
      </w:r>
      <w:r>
        <w:rPr>
          <w:bCs/>
          <w:color w:val="000000" w:themeColor="text1"/>
        </w:rPr>
        <w:br/>
      </w:r>
      <w:r w:rsidR="004778FF">
        <w:rPr>
          <w:rFonts w:ascii="Times New Roman" w:hAnsi="Times New Roman" w:cs="Times New Roman"/>
          <w:bCs/>
          <w:color w:val="000000" w:themeColor="text1"/>
        </w:rPr>
        <w:t>♠</w:t>
      </w:r>
      <w:r>
        <w:rPr>
          <w:bCs/>
          <w:color w:val="000000" w:themeColor="text1"/>
        </w:rPr>
        <w:t xml:space="preserve"> 753</w:t>
      </w:r>
    </w:p>
    <w:p w14:paraId="71E1FE98" w14:textId="7C1E7732" w:rsidR="00BD6B99" w:rsidRDefault="004778FF" w:rsidP="00BD6B99">
      <w:pPr>
        <w:spacing w:after="0"/>
        <w:rPr>
          <w:bCs/>
          <w:color w:val="000000" w:themeColor="text1"/>
        </w:rPr>
      </w:pPr>
      <w:r>
        <w:rPr>
          <w:rFonts w:ascii="Times New Roman" w:hAnsi="Times New Roman" w:cs="Times New Roman"/>
          <w:bCs/>
          <w:color w:val="000000" w:themeColor="text1"/>
        </w:rPr>
        <w:t>♥</w:t>
      </w:r>
      <w:r w:rsidR="00BD6B99">
        <w:rPr>
          <w:bCs/>
          <w:color w:val="000000" w:themeColor="text1"/>
        </w:rPr>
        <w:t xml:space="preserve"> Q52</w:t>
      </w:r>
    </w:p>
    <w:p w14:paraId="05F1081B" w14:textId="3432BD7D" w:rsidR="00BD6B99" w:rsidRDefault="004778FF" w:rsidP="00BD6B99">
      <w:pPr>
        <w:spacing w:after="0"/>
        <w:rPr>
          <w:bCs/>
          <w:color w:val="000000" w:themeColor="text1"/>
        </w:rPr>
      </w:pPr>
      <w:r>
        <w:rPr>
          <w:rFonts w:ascii="Times New Roman" w:hAnsi="Times New Roman" w:cs="Times New Roman"/>
          <w:bCs/>
          <w:color w:val="000000" w:themeColor="text1"/>
        </w:rPr>
        <w:t>♦</w:t>
      </w:r>
      <w:r w:rsidR="00BD6B99">
        <w:rPr>
          <w:bCs/>
          <w:color w:val="000000" w:themeColor="text1"/>
        </w:rPr>
        <w:t xml:space="preserve"> K985</w:t>
      </w:r>
    </w:p>
    <w:p w14:paraId="0AD0A318" w14:textId="14B1B9BC" w:rsidR="00BD6B99" w:rsidRDefault="004778FF" w:rsidP="00BD6B99">
      <w:pPr>
        <w:spacing w:after="0"/>
        <w:rPr>
          <w:bCs/>
          <w:color w:val="000000" w:themeColor="text1"/>
        </w:rPr>
      </w:pPr>
      <w:r>
        <w:rPr>
          <w:rFonts w:ascii="Times New Roman" w:hAnsi="Times New Roman" w:cs="Times New Roman"/>
          <w:bCs/>
          <w:color w:val="000000" w:themeColor="text1"/>
        </w:rPr>
        <w:t>♣</w:t>
      </w:r>
      <w:r w:rsidR="00BD6B99">
        <w:rPr>
          <w:bCs/>
          <w:color w:val="000000" w:themeColor="text1"/>
        </w:rPr>
        <w:t xml:space="preserve"> Q98</w:t>
      </w:r>
    </w:p>
    <w:p w14:paraId="010D7470" w14:textId="5CE0F96C" w:rsidR="00BD6B99" w:rsidRDefault="00BD6B99" w:rsidP="00BD6B99">
      <w:pPr>
        <w:spacing w:after="0"/>
        <w:rPr>
          <w:bCs/>
          <w:color w:val="000000" w:themeColor="text1"/>
        </w:rPr>
      </w:pPr>
      <w:r>
        <w:rPr>
          <w:bCs/>
          <w:color w:val="000000" w:themeColor="text1"/>
        </w:rPr>
        <w:t>1</w:t>
      </w:r>
      <w:r w:rsidR="004778FF">
        <w:rPr>
          <w:rFonts w:ascii="Times New Roman" w:hAnsi="Times New Roman" w:cs="Times New Roman"/>
          <w:bCs/>
          <w:color w:val="000000" w:themeColor="text1"/>
        </w:rPr>
        <w:t>♥</w:t>
      </w:r>
      <w:r>
        <w:rPr>
          <w:bCs/>
          <w:color w:val="000000" w:themeColor="text1"/>
        </w:rPr>
        <w:tab/>
      </w:r>
      <w:r w:rsidR="004778FF">
        <w:rPr>
          <w:bCs/>
          <w:color w:val="000000" w:themeColor="text1"/>
        </w:rPr>
        <w:t>P</w:t>
      </w:r>
      <w:r>
        <w:rPr>
          <w:bCs/>
          <w:color w:val="000000" w:themeColor="text1"/>
        </w:rPr>
        <w:tab/>
        <w:t>2</w:t>
      </w:r>
      <w:r w:rsidR="004778FF">
        <w:rPr>
          <w:rFonts w:ascii="Times New Roman" w:hAnsi="Times New Roman" w:cs="Times New Roman"/>
          <w:bCs/>
          <w:color w:val="000000" w:themeColor="text1"/>
        </w:rPr>
        <w:t>♥</w:t>
      </w:r>
      <w:r>
        <w:rPr>
          <w:bCs/>
          <w:color w:val="000000" w:themeColor="text1"/>
        </w:rPr>
        <w:tab/>
        <w:t>2</w:t>
      </w:r>
      <w:r w:rsidR="004778FF">
        <w:rPr>
          <w:rFonts w:ascii="Times New Roman" w:hAnsi="Times New Roman" w:cs="Times New Roman"/>
          <w:bCs/>
          <w:color w:val="000000" w:themeColor="text1"/>
        </w:rPr>
        <w:t>♠</w:t>
      </w:r>
    </w:p>
    <w:p w14:paraId="7C38A04F" w14:textId="6CF2D8FF" w:rsidR="00BD6B99" w:rsidRDefault="00BD6B99" w:rsidP="00BD6B99">
      <w:pPr>
        <w:spacing w:after="0"/>
        <w:rPr>
          <w:bCs/>
          <w:i/>
          <w:iCs/>
          <w:color w:val="000000" w:themeColor="text1"/>
        </w:rPr>
      </w:pPr>
      <w:r>
        <w:rPr>
          <w:bCs/>
          <w:color w:val="000000" w:themeColor="text1"/>
        </w:rPr>
        <w:t>3</w:t>
      </w:r>
      <w:r w:rsidR="004778FF">
        <w:rPr>
          <w:rFonts w:ascii="Times New Roman" w:hAnsi="Times New Roman" w:cs="Times New Roman"/>
          <w:bCs/>
          <w:color w:val="000000" w:themeColor="text1"/>
        </w:rPr>
        <w:t>♥</w:t>
      </w:r>
      <w:r>
        <w:rPr>
          <w:bCs/>
          <w:color w:val="000000" w:themeColor="text1"/>
        </w:rPr>
        <w:tab/>
        <w:t>__?</w:t>
      </w:r>
    </w:p>
    <w:p w14:paraId="5955A919" w14:textId="6F52A590" w:rsidR="00BD6B99" w:rsidRPr="00BD6B99" w:rsidRDefault="00BD6B99" w:rsidP="00BD6B99">
      <w:pPr>
        <w:spacing w:after="0"/>
        <w:rPr>
          <w:bCs/>
          <w:color w:val="000000" w:themeColor="text1"/>
        </w:rPr>
      </w:pPr>
      <w:r>
        <w:rPr>
          <w:bCs/>
          <w:color w:val="000000" w:themeColor="text1"/>
        </w:rPr>
        <w:t xml:space="preserve">Pass.   </w:t>
      </w:r>
      <w:r w:rsidR="004778FF">
        <w:rPr>
          <w:bCs/>
          <w:color w:val="000000" w:themeColor="text1"/>
        </w:rPr>
        <w:t>Alt</w:t>
      </w:r>
      <w:r>
        <w:rPr>
          <w:bCs/>
          <w:color w:val="000000" w:themeColor="text1"/>
        </w:rPr>
        <w:t>hough we have some values and a fit for partner, we should not “bury” partner</w:t>
      </w:r>
      <w:r w:rsidR="004778FF">
        <w:rPr>
          <w:bCs/>
          <w:color w:val="000000" w:themeColor="text1"/>
        </w:rPr>
        <w:t>.</w:t>
      </w:r>
      <w:r>
        <w:rPr>
          <w:bCs/>
          <w:color w:val="000000" w:themeColor="text1"/>
        </w:rPr>
        <w:t xml:space="preserve"> </w:t>
      </w:r>
    </w:p>
    <w:p w14:paraId="51DF9245" w14:textId="77777777" w:rsidR="00BD6B99" w:rsidRDefault="00BD6B99" w:rsidP="00BD6B99">
      <w:pPr>
        <w:spacing w:after="0"/>
        <w:rPr>
          <w:bCs/>
          <w:i/>
          <w:iCs/>
          <w:color w:val="000000" w:themeColor="text1"/>
        </w:rPr>
      </w:pPr>
    </w:p>
    <w:p w14:paraId="390E6363" w14:textId="124A4F78" w:rsidR="00BD6B99" w:rsidRDefault="00BD6B99" w:rsidP="00BD6B99">
      <w:pPr>
        <w:spacing w:after="0"/>
        <w:rPr>
          <w:bCs/>
          <w:color w:val="000000" w:themeColor="text1"/>
        </w:rPr>
      </w:pPr>
      <w:r w:rsidRPr="00E33BFC">
        <w:rPr>
          <w:bCs/>
          <w:i/>
          <w:iCs/>
          <w:color w:val="000000" w:themeColor="text1"/>
        </w:rPr>
        <w:t xml:space="preserve">Example </w:t>
      </w:r>
      <w:r>
        <w:rPr>
          <w:bCs/>
          <w:i/>
          <w:iCs/>
          <w:color w:val="000000" w:themeColor="text1"/>
        </w:rPr>
        <w:t>2</w:t>
      </w:r>
      <w:r>
        <w:rPr>
          <w:bCs/>
          <w:color w:val="000000" w:themeColor="text1"/>
        </w:rPr>
        <w:br/>
      </w:r>
      <w:r w:rsidR="004778FF">
        <w:rPr>
          <w:rFonts w:ascii="Times New Roman" w:hAnsi="Times New Roman" w:cs="Times New Roman"/>
          <w:bCs/>
          <w:color w:val="000000" w:themeColor="text1"/>
        </w:rPr>
        <w:t>♠</w:t>
      </w:r>
      <w:r>
        <w:rPr>
          <w:bCs/>
          <w:color w:val="000000" w:themeColor="text1"/>
        </w:rPr>
        <w:t xml:space="preserve"> Q53</w:t>
      </w:r>
    </w:p>
    <w:p w14:paraId="780791F9" w14:textId="2FA8BDE1" w:rsidR="00BD6B99" w:rsidRDefault="004778FF" w:rsidP="00BD6B99">
      <w:pPr>
        <w:spacing w:after="0"/>
        <w:rPr>
          <w:bCs/>
          <w:color w:val="000000" w:themeColor="text1"/>
        </w:rPr>
      </w:pPr>
      <w:r>
        <w:rPr>
          <w:rFonts w:ascii="Times New Roman" w:hAnsi="Times New Roman" w:cs="Times New Roman"/>
          <w:bCs/>
          <w:color w:val="000000" w:themeColor="text1"/>
        </w:rPr>
        <w:t>♥</w:t>
      </w:r>
      <w:r w:rsidR="00BD6B99">
        <w:rPr>
          <w:bCs/>
          <w:color w:val="000000" w:themeColor="text1"/>
        </w:rPr>
        <w:t xml:space="preserve"> A52</w:t>
      </w:r>
    </w:p>
    <w:p w14:paraId="5577E276" w14:textId="675C88A4" w:rsidR="00BD6B99" w:rsidRDefault="004778FF" w:rsidP="00BD6B99">
      <w:pPr>
        <w:spacing w:after="0"/>
        <w:rPr>
          <w:bCs/>
          <w:color w:val="000000" w:themeColor="text1"/>
        </w:rPr>
      </w:pPr>
      <w:r>
        <w:rPr>
          <w:rFonts w:ascii="Times New Roman" w:hAnsi="Times New Roman" w:cs="Times New Roman"/>
          <w:bCs/>
          <w:color w:val="000000" w:themeColor="text1"/>
        </w:rPr>
        <w:t>♦</w:t>
      </w:r>
      <w:r w:rsidR="00BD6B99">
        <w:rPr>
          <w:bCs/>
          <w:color w:val="000000" w:themeColor="text1"/>
        </w:rPr>
        <w:t xml:space="preserve"> K985</w:t>
      </w:r>
    </w:p>
    <w:p w14:paraId="73379D02" w14:textId="012F1BD2" w:rsidR="00BD6B99" w:rsidRDefault="004778FF" w:rsidP="00BD6B99">
      <w:pPr>
        <w:spacing w:after="0"/>
        <w:rPr>
          <w:bCs/>
          <w:color w:val="000000" w:themeColor="text1"/>
        </w:rPr>
      </w:pPr>
      <w:r>
        <w:rPr>
          <w:rFonts w:ascii="Times New Roman" w:hAnsi="Times New Roman" w:cs="Times New Roman"/>
          <w:bCs/>
          <w:color w:val="000000" w:themeColor="text1"/>
        </w:rPr>
        <w:t>♣</w:t>
      </w:r>
      <w:r w:rsidR="00BD6B99">
        <w:rPr>
          <w:bCs/>
          <w:color w:val="000000" w:themeColor="text1"/>
        </w:rPr>
        <w:t xml:space="preserve"> Q98</w:t>
      </w:r>
    </w:p>
    <w:p w14:paraId="378F5541" w14:textId="7421B383" w:rsidR="00BD6B99" w:rsidRDefault="00BD6B99" w:rsidP="00BD6B99">
      <w:pPr>
        <w:spacing w:after="0"/>
        <w:rPr>
          <w:bCs/>
          <w:color w:val="000000" w:themeColor="text1"/>
        </w:rPr>
      </w:pPr>
      <w:r>
        <w:rPr>
          <w:bCs/>
          <w:color w:val="000000" w:themeColor="text1"/>
        </w:rPr>
        <w:t>1</w:t>
      </w:r>
      <w:r w:rsidR="004778FF">
        <w:rPr>
          <w:rFonts w:ascii="Times New Roman" w:hAnsi="Times New Roman" w:cs="Times New Roman"/>
          <w:bCs/>
          <w:color w:val="000000" w:themeColor="text1"/>
        </w:rPr>
        <w:t>♥</w:t>
      </w:r>
      <w:r>
        <w:rPr>
          <w:bCs/>
          <w:color w:val="000000" w:themeColor="text1"/>
        </w:rPr>
        <w:tab/>
      </w:r>
      <w:r w:rsidR="004778FF">
        <w:rPr>
          <w:bCs/>
          <w:color w:val="000000" w:themeColor="text1"/>
        </w:rPr>
        <w:t>P</w:t>
      </w:r>
      <w:r>
        <w:rPr>
          <w:bCs/>
          <w:color w:val="000000" w:themeColor="text1"/>
        </w:rPr>
        <w:tab/>
        <w:t>2</w:t>
      </w:r>
      <w:r w:rsidR="004778FF">
        <w:rPr>
          <w:rFonts w:ascii="Times New Roman" w:hAnsi="Times New Roman" w:cs="Times New Roman"/>
          <w:bCs/>
          <w:color w:val="000000" w:themeColor="text1"/>
        </w:rPr>
        <w:t>♥</w:t>
      </w:r>
      <w:r>
        <w:rPr>
          <w:bCs/>
          <w:color w:val="000000" w:themeColor="text1"/>
        </w:rPr>
        <w:tab/>
        <w:t>2</w:t>
      </w:r>
      <w:r w:rsidR="004778FF">
        <w:rPr>
          <w:rFonts w:ascii="Times New Roman" w:hAnsi="Times New Roman" w:cs="Times New Roman"/>
          <w:bCs/>
          <w:color w:val="000000" w:themeColor="text1"/>
        </w:rPr>
        <w:t>♠</w:t>
      </w:r>
    </w:p>
    <w:p w14:paraId="10C67E73" w14:textId="6885BC91" w:rsidR="00BD6B99" w:rsidRDefault="00BD6B99" w:rsidP="00BD6B99">
      <w:pPr>
        <w:spacing w:after="0"/>
        <w:rPr>
          <w:bCs/>
          <w:i/>
          <w:iCs/>
          <w:color w:val="000000" w:themeColor="text1"/>
        </w:rPr>
      </w:pPr>
      <w:r>
        <w:rPr>
          <w:bCs/>
          <w:color w:val="000000" w:themeColor="text1"/>
        </w:rPr>
        <w:t>3</w:t>
      </w:r>
      <w:r w:rsidR="004778FF">
        <w:rPr>
          <w:rFonts w:ascii="Times New Roman" w:hAnsi="Times New Roman" w:cs="Times New Roman"/>
          <w:bCs/>
          <w:color w:val="000000" w:themeColor="text1"/>
        </w:rPr>
        <w:t>♥</w:t>
      </w:r>
      <w:r>
        <w:rPr>
          <w:bCs/>
          <w:color w:val="000000" w:themeColor="text1"/>
        </w:rPr>
        <w:tab/>
        <w:t>__?</w:t>
      </w:r>
    </w:p>
    <w:p w14:paraId="29EDC178" w14:textId="6D1F58DD" w:rsidR="00BD6B99" w:rsidRPr="00BD6B99" w:rsidRDefault="00BD6B99" w:rsidP="00BD6B99">
      <w:pPr>
        <w:spacing w:after="0"/>
        <w:rPr>
          <w:bCs/>
          <w:color w:val="000000" w:themeColor="text1"/>
        </w:rPr>
      </w:pPr>
      <w:r>
        <w:rPr>
          <w:bCs/>
          <w:color w:val="000000" w:themeColor="text1"/>
        </w:rPr>
        <w:t>3</w:t>
      </w:r>
      <w:r w:rsidR="004778FF">
        <w:rPr>
          <w:rFonts w:ascii="Times New Roman" w:hAnsi="Times New Roman" w:cs="Times New Roman"/>
          <w:bCs/>
          <w:color w:val="000000" w:themeColor="text1"/>
        </w:rPr>
        <w:t>♠</w:t>
      </w:r>
      <w:r>
        <w:rPr>
          <w:bCs/>
          <w:color w:val="000000" w:themeColor="text1"/>
        </w:rPr>
        <w:t xml:space="preserve">.  </w:t>
      </w:r>
      <w:r w:rsidR="004778FF">
        <w:rPr>
          <w:bCs/>
          <w:color w:val="000000" w:themeColor="text1"/>
        </w:rPr>
        <w:t>Alt</w:t>
      </w:r>
      <w:r>
        <w:rPr>
          <w:bCs/>
          <w:color w:val="000000" w:themeColor="text1"/>
        </w:rPr>
        <w:t>hough we have limit raise values</w:t>
      </w:r>
      <w:r w:rsidR="004778FF">
        <w:rPr>
          <w:bCs/>
          <w:color w:val="000000" w:themeColor="text1"/>
        </w:rPr>
        <w:t>. we</w:t>
      </w:r>
      <w:r>
        <w:rPr>
          <w:bCs/>
          <w:color w:val="000000" w:themeColor="text1"/>
        </w:rPr>
        <w:t xml:space="preserve"> just make a simple raise.</w:t>
      </w:r>
    </w:p>
    <w:p w14:paraId="0C61CA65" w14:textId="77777777" w:rsidR="00E12E26" w:rsidRDefault="00E12E26" w:rsidP="00307E6D">
      <w:pPr>
        <w:spacing w:after="0"/>
        <w:rPr>
          <w:b/>
          <w:bCs/>
          <w:color w:val="000000" w:themeColor="text1"/>
          <w:sz w:val="24"/>
          <w:szCs w:val="24"/>
        </w:rPr>
      </w:pPr>
    </w:p>
    <w:p w14:paraId="350BF03F" w14:textId="77777777" w:rsidR="00E12E26" w:rsidRDefault="00E12E26" w:rsidP="00307E6D">
      <w:pPr>
        <w:spacing w:after="0"/>
        <w:rPr>
          <w:b/>
          <w:bCs/>
          <w:color w:val="000000" w:themeColor="text1"/>
          <w:sz w:val="24"/>
          <w:szCs w:val="24"/>
        </w:rPr>
      </w:pPr>
    </w:p>
    <w:p w14:paraId="7BB3CBB2" w14:textId="1E9E2C08" w:rsidR="00BD6B99" w:rsidRPr="00BD6B99" w:rsidRDefault="00BD6B99" w:rsidP="00307E6D">
      <w:pPr>
        <w:spacing w:after="0"/>
        <w:rPr>
          <w:b/>
          <w:bCs/>
          <w:color w:val="000000" w:themeColor="text1"/>
          <w:sz w:val="24"/>
          <w:szCs w:val="24"/>
        </w:rPr>
      </w:pPr>
      <w:r w:rsidRPr="00BD6B99">
        <w:rPr>
          <w:b/>
          <w:bCs/>
          <w:color w:val="000000" w:themeColor="text1"/>
          <w:sz w:val="24"/>
          <w:szCs w:val="24"/>
        </w:rPr>
        <w:lastRenderedPageBreak/>
        <w:t>Responder Bids 1NT</w:t>
      </w:r>
    </w:p>
    <w:p w14:paraId="5E27E9E2" w14:textId="23723F94" w:rsidR="0049162D" w:rsidRDefault="00014FBC" w:rsidP="00307E6D">
      <w:pPr>
        <w:spacing w:after="0"/>
        <w:rPr>
          <w:color w:val="000000" w:themeColor="text1"/>
        </w:rPr>
      </w:pPr>
      <w:r>
        <w:rPr>
          <w:color w:val="000000" w:themeColor="text1"/>
        </w:rPr>
        <w:t xml:space="preserve">When RHO opens the bidding with </w:t>
      </w:r>
      <w:r w:rsidR="001370E8">
        <w:rPr>
          <w:color w:val="000000" w:themeColor="text1"/>
        </w:rPr>
        <w:t xml:space="preserve">something like </w:t>
      </w:r>
      <w:r>
        <w:rPr>
          <w:color w:val="000000" w:themeColor="text1"/>
        </w:rPr>
        <w:t>1</w:t>
      </w:r>
      <w:r w:rsidR="004778FF">
        <w:rPr>
          <w:rFonts w:ascii="Times New Roman" w:hAnsi="Times New Roman" w:cs="Times New Roman"/>
          <w:color w:val="000000" w:themeColor="text1"/>
        </w:rPr>
        <w:t>♦</w:t>
      </w:r>
      <w:r w:rsidR="001370E8">
        <w:rPr>
          <w:color w:val="000000" w:themeColor="text1"/>
        </w:rPr>
        <w:t xml:space="preserve"> and LHO responds with 1NT then partner may compete in the bidding </w:t>
      </w:r>
      <w:r w:rsidR="004778FF">
        <w:rPr>
          <w:color w:val="000000" w:themeColor="text1"/>
        </w:rPr>
        <w:t>with</w:t>
      </w:r>
      <w:r w:rsidR="001370E8">
        <w:rPr>
          <w:color w:val="000000" w:themeColor="text1"/>
        </w:rPr>
        <w:t xml:space="preserve"> more shape (and less strength) than we would normally expect for a 2-level overcall.   We need to keep into account that partner may bid with a hand like this. </w:t>
      </w:r>
    </w:p>
    <w:p w14:paraId="442209A1" w14:textId="7D4D520E" w:rsidR="001370E8" w:rsidRDefault="001370E8" w:rsidP="00307E6D">
      <w:pPr>
        <w:spacing w:after="0"/>
        <w:rPr>
          <w:color w:val="000000" w:themeColor="text1"/>
        </w:rPr>
      </w:pPr>
    </w:p>
    <w:p w14:paraId="1A51D7E7" w14:textId="4D352B84" w:rsidR="001370E8" w:rsidRPr="001370E8" w:rsidRDefault="001370E8" w:rsidP="00307E6D">
      <w:pPr>
        <w:spacing w:after="0"/>
        <w:rPr>
          <w:i/>
          <w:iCs/>
          <w:color w:val="000000" w:themeColor="text1"/>
        </w:rPr>
      </w:pPr>
      <w:r w:rsidRPr="001370E8">
        <w:rPr>
          <w:i/>
          <w:iCs/>
          <w:color w:val="000000" w:themeColor="text1"/>
        </w:rPr>
        <w:t>Example 3</w:t>
      </w:r>
    </w:p>
    <w:p w14:paraId="48A98637" w14:textId="57633663" w:rsidR="001370E8" w:rsidRDefault="004778FF" w:rsidP="00307E6D">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AQT85</w:t>
      </w:r>
    </w:p>
    <w:p w14:paraId="458AFA28" w14:textId="35CF6B52" w:rsidR="001370E8" w:rsidRDefault="004778FF" w:rsidP="00307E6D">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KT3</w:t>
      </w:r>
    </w:p>
    <w:p w14:paraId="6A7C1133" w14:textId="62674DC8" w:rsidR="001370E8" w:rsidRDefault="004778FF" w:rsidP="00307E6D">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9432</w:t>
      </w:r>
    </w:p>
    <w:p w14:paraId="646AD5B8" w14:textId="541B5BC4" w:rsidR="001370E8" w:rsidRDefault="004778FF" w:rsidP="00307E6D">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6</w:t>
      </w:r>
    </w:p>
    <w:p w14:paraId="693A265B" w14:textId="5019F96B" w:rsidR="00BD6B99" w:rsidRDefault="001370E8" w:rsidP="00307E6D">
      <w:pPr>
        <w:spacing w:after="0"/>
        <w:rPr>
          <w:color w:val="000000" w:themeColor="text1"/>
        </w:rPr>
      </w:pPr>
      <w:r>
        <w:rPr>
          <w:color w:val="000000" w:themeColor="text1"/>
        </w:rPr>
        <w:t>1</w:t>
      </w:r>
      <w:r w:rsidR="004778FF">
        <w:rPr>
          <w:rFonts w:ascii="Times New Roman" w:hAnsi="Times New Roman" w:cs="Times New Roman"/>
          <w:color w:val="000000" w:themeColor="text1"/>
        </w:rPr>
        <w:t>♦</w:t>
      </w:r>
      <w:r>
        <w:rPr>
          <w:color w:val="000000" w:themeColor="text1"/>
        </w:rPr>
        <w:tab/>
        <w:t>P</w:t>
      </w:r>
      <w:r>
        <w:rPr>
          <w:color w:val="000000" w:themeColor="text1"/>
        </w:rPr>
        <w:tab/>
        <w:t>1NT</w:t>
      </w:r>
      <w:r>
        <w:rPr>
          <w:color w:val="000000" w:themeColor="text1"/>
        </w:rPr>
        <w:tab/>
        <w:t>2</w:t>
      </w:r>
      <w:r w:rsidR="004778FF">
        <w:rPr>
          <w:rFonts w:ascii="Times New Roman" w:hAnsi="Times New Roman" w:cs="Times New Roman"/>
          <w:color w:val="000000" w:themeColor="text1"/>
        </w:rPr>
        <w:t>♠</w:t>
      </w:r>
      <w:r>
        <w:rPr>
          <w:color w:val="000000" w:themeColor="text1"/>
        </w:rPr>
        <w:t>!!</w:t>
      </w:r>
    </w:p>
    <w:p w14:paraId="38E0E395" w14:textId="0EA5C0F1" w:rsidR="001370E8" w:rsidRDefault="001370E8" w:rsidP="00307E6D">
      <w:pPr>
        <w:spacing w:after="0"/>
        <w:rPr>
          <w:color w:val="000000" w:themeColor="text1"/>
        </w:rPr>
      </w:pPr>
      <w:r>
        <w:rPr>
          <w:color w:val="000000" w:themeColor="text1"/>
        </w:rPr>
        <w:t xml:space="preserve">Since partner </w:t>
      </w:r>
      <w:r w:rsidR="004778FF">
        <w:rPr>
          <w:color w:val="000000" w:themeColor="text1"/>
        </w:rPr>
        <w:t>will</w:t>
      </w:r>
      <w:r>
        <w:rPr>
          <w:color w:val="000000" w:themeColor="text1"/>
        </w:rPr>
        <w:t xml:space="preserve"> stretch to compete in the bidding here, we should be careful about raising partner if the opponents further compete (cut partner some slack).</w:t>
      </w:r>
    </w:p>
    <w:p w14:paraId="71877E4A" w14:textId="7604C16F" w:rsidR="001370E8" w:rsidRDefault="001370E8" w:rsidP="00307E6D">
      <w:pPr>
        <w:spacing w:after="0"/>
        <w:rPr>
          <w:color w:val="000000" w:themeColor="text1"/>
        </w:rPr>
      </w:pPr>
    </w:p>
    <w:p w14:paraId="2F7DB689" w14:textId="1A366CB7" w:rsidR="001370E8" w:rsidRPr="001370E8" w:rsidRDefault="001370E8" w:rsidP="00307E6D">
      <w:pPr>
        <w:spacing w:after="0"/>
        <w:rPr>
          <w:i/>
          <w:iCs/>
          <w:color w:val="000000" w:themeColor="text1"/>
        </w:rPr>
      </w:pPr>
      <w:r w:rsidRPr="001370E8">
        <w:rPr>
          <w:i/>
          <w:iCs/>
          <w:color w:val="000000" w:themeColor="text1"/>
        </w:rPr>
        <w:t>Example 4</w:t>
      </w:r>
    </w:p>
    <w:p w14:paraId="462E5CA6" w14:textId="58633A58" w:rsidR="001370E8" w:rsidRDefault="004778FF" w:rsidP="001370E8">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w:t>
      </w:r>
      <w:r w:rsidR="00232FD1">
        <w:rPr>
          <w:color w:val="000000" w:themeColor="text1"/>
        </w:rPr>
        <w:t>8</w:t>
      </w:r>
      <w:r w:rsidR="001370E8">
        <w:rPr>
          <w:color w:val="000000" w:themeColor="text1"/>
        </w:rPr>
        <w:t>74</w:t>
      </w:r>
    </w:p>
    <w:p w14:paraId="245C57BD" w14:textId="41E4E103" w:rsidR="001370E8" w:rsidRDefault="004778FF" w:rsidP="001370E8">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J83</w:t>
      </w:r>
    </w:p>
    <w:p w14:paraId="42E2E15A" w14:textId="0046A84E" w:rsidR="001370E8" w:rsidRDefault="004778FF" w:rsidP="001370E8">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K83</w:t>
      </w:r>
    </w:p>
    <w:p w14:paraId="6F13C8E9" w14:textId="4D52842E" w:rsidR="001370E8" w:rsidRDefault="004778FF" w:rsidP="001370E8">
      <w:pPr>
        <w:spacing w:after="0"/>
        <w:rPr>
          <w:color w:val="000000" w:themeColor="text1"/>
        </w:rPr>
      </w:pPr>
      <w:r>
        <w:rPr>
          <w:rFonts w:ascii="Times New Roman" w:hAnsi="Times New Roman" w:cs="Times New Roman"/>
          <w:color w:val="000000" w:themeColor="text1"/>
        </w:rPr>
        <w:t>♣</w:t>
      </w:r>
      <w:r w:rsidR="001370E8">
        <w:rPr>
          <w:color w:val="000000" w:themeColor="text1"/>
        </w:rPr>
        <w:t xml:space="preserve"> </w:t>
      </w:r>
      <w:r w:rsidR="00232FD1">
        <w:rPr>
          <w:color w:val="000000" w:themeColor="text1"/>
        </w:rPr>
        <w:t>K</w:t>
      </w:r>
      <w:r w:rsidR="001370E8">
        <w:rPr>
          <w:color w:val="000000" w:themeColor="text1"/>
        </w:rPr>
        <w:t>T83</w:t>
      </w:r>
    </w:p>
    <w:p w14:paraId="05F63DF8" w14:textId="4E9207E9" w:rsidR="001370E8" w:rsidRDefault="001370E8" w:rsidP="001370E8">
      <w:pPr>
        <w:spacing w:after="0"/>
        <w:rPr>
          <w:color w:val="000000" w:themeColor="text1"/>
        </w:rPr>
      </w:pPr>
      <w:r>
        <w:rPr>
          <w:color w:val="000000" w:themeColor="text1"/>
        </w:rPr>
        <w:t>1</w:t>
      </w:r>
      <w:r w:rsidR="004778FF">
        <w:rPr>
          <w:rFonts w:ascii="Times New Roman" w:hAnsi="Times New Roman" w:cs="Times New Roman"/>
          <w:color w:val="000000" w:themeColor="text1"/>
        </w:rPr>
        <w:t>♦</w:t>
      </w:r>
      <w:r>
        <w:rPr>
          <w:color w:val="000000" w:themeColor="text1"/>
        </w:rPr>
        <w:tab/>
        <w:t>P</w:t>
      </w:r>
      <w:r>
        <w:rPr>
          <w:color w:val="000000" w:themeColor="text1"/>
        </w:rPr>
        <w:tab/>
        <w:t>1NT</w:t>
      </w:r>
      <w:r>
        <w:rPr>
          <w:color w:val="000000" w:themeColor="text1"/>
        </w:rPr>
        <w:tab/>
        <w:t>2</w:t>
      </w:r>
      <w:r w:rsidR="004778FF">
        <w:rPr>
          <w:rFonts w:ascii="Times New Roman" w:hAnsi="Times New Roman" w:cs="Times New Roman"/>
          <w:color w:val="000000" w:themeColor="text1"/>
        </w:rPr>
        <w:t>♠</w:t>
      </w:r>
    </w:p>
    <w:p w14:paraId="4DB0D5DC" w14:textId="4EE2117F" w:rsidR="001370E8" w:rsidRDefault="001370E8" w:rsidP="00307E6D">
      <w:pPr>
        <w:spacing w:after="0"/>
        <w:rPr>
          <w:color w:val="000000" w:themeColor="text1"/>
        </w:rPr>
      </w:pPr>
      <w:r>
        <w:rPr>
          <w:color w:val="000000" w:themeColor="text1"/>
        </w:rPr>
        <w:t>3</w:t>
      </w:r>
      <w:r w:rsidR="004778FF">
        <w:rPr>
          <w:rFonts w:ascii="Times New Roman" w:hAnsi="Times New Roman" w:cs="Times New Roman"/>
          <w:color w:val="000000" w:themeColor="text1"/>
        </w:rPr>
        <w:t>♣</w:t>
      </w:r>
      <w:r>
        <w:rPr>
          <w:color w:val="000000" w:themeColor="text1"/>
        </w:rPr>
        <w:tab/>
        <w:t>__</w:t>
      </w:r>
    </w:p>
    <w:p w14:paraId="4E754B78" w14:textId="49FE2C13" w:rsidR="00BD6B99" w:rsidRDefault="004778FF" w:rsidP="00307E6D">
      <w:pPr>
        <w:spacing w:after="0"/>
        <w:rPr>
          <w:color w:val="000000" w:themeColor="text1"/>
        </w:rPr>
      </w:pPr>
      <w:r>
        <w:rPr>
          <w:color w:val="000000" w:themeColor="text1"/>
        </w:rPr>
        <w:t>Alt</w:t>
      </w:r>
      <w:r w:rsidR="001370E8">
        <w:rPr>
          <w:color w:val="000000" w:themeColor="text1"/>
        </w:rPr>
        <w:t>hough we have some values and a fit for partner, we should not raise to 3</w:t>
      </w:r>
      <w:r>
        <w:rPr>
          <w:rFonts w:ascii="Times New Roman" w:hAnsi="Times New Roman" w:cs="Times New Roman"/>
          <w:color w:val="000000" w:themeColor="text1"/>
        </w:rPr>
        <w:t>♠</w:t>
      </w:r>
      <w:r w:rsidR="001370E8">
        <w:rPr>
          <w:color w:val="000000" w:themeColor="text1"/>
        </w:rPr>
        <w:t xml:space="preserve">.  Partner has already bid some of our values (“pre-balanced’) by coming into an auction like this.  We should not punish them for doing so.  </w:t>
      </w:r>
      <w:r w:rsidR="00232FD1">
        <w:rPr>
          <w:color w:val="000000" w:themeColor="text1"/>
        </w:rPr>
        <w:t xml:space="preserve">It is best to </w:t>
      </w:r>
      <w:r>
        <w:rPr>
          <w:color w:val="000000" w:themeColor="text1"/>
        </w:rPr>
        <w:t>p</w:t>
      </w:r>
      <w:r w:rsidR="00232FD1">
        <w:rPr>
          <w:color w:val="000000" w:themeColor="text1"/>
        </w:rPr>
        <w:t xml:space="preserve">ass here. </w:t>
      </w:r>
    </w:p>
    <w:p w14:paraId="181A41A5" w14:textId="4255288A" w:rsidR="009C5E19" w:rsidRDefault="009C5E19" w:rsidP="00307E6D">
      <w:pPr>
        <w:spacing w:after="0"/>
        <w:rPr>
          <w:color w:val="000000" w:themeColor="text1"/>
        </w:rPr>
      </w:pPr>
    </w:p>
    <w:p w14:paraId="694AC134" w14:textId="77777777" w:rsidR="00271F14" w:rsidRDefault="00271F14" w:rsidP="00307E6D">
      <w:pPr>
        <w:spacing w:after="0"/>
        <w:rPr>
          <w:color w:val="000000" w:themeColor="text1"/>
        </w:rPr>
      </w:pPr>
    </w:p>
    <w:p w14:paraId="1ACB15D5" w14:textId="4EC7EBBA" w:rsidR="004304B7" w:rsidRPr="002F5A8D" w:rsidRDefault="00232FD1" w:rsidP="00307E6D">
      <w:pPr>
        <w:spacing w:after="0"/>
        <w:rPr>
          <w:b/>
          <w:color w:val="000000" w:themeColor="text1"/>
          <w:sz w:val="24"/>
          <w:szCs w:val="24"/>
        </w:rPr>
      </w:pPr>
      <w:r>
        <w:rPr>
          <w:b/>
          <w:color w:val="000000" w:themeColor="text1"/>
          <w:sz w:val="24"/>
          <w:szCs w:val="24"/>
        </w:rPr>
        <w:t xml:space="preserve">Opponents Bid Two Different Suits </w:t>
      </w:r>
    </w:p>
    <w:p w14:paraId="43175286" w14:textId="57B1DD4E" w:rsidR="00271F14" w:rsidRDefault="00232FD1" w:rsidP="00307E6D">
      <w:pPr>
        <w:spacing w:after="0"/>
        <w:rPr>
          <w:bCs/>
          <w:color w:val="000000" w:themeColor="text1"/>
        </w:rPr>
      </w:pPr>
      <w:r>
        <w:rPr>
          <w:bCs/>
          <w:color w:val="000000" w:themeColor="text1"/>
        </w:rPr>
        <w:t>When RHO opens the bidding with a suit at the 1-level and LHO responds in a different suit at the 1-level then if partner makes a sandwich seat overcall</w:t>
      </w:r>
      <w:r w:rsidR="004933BE">
        <w:rPr>
          <w:bCs/>
          <w:color w:val="000000" w:themeColor="text1"/>
        </w:rPr>
        <w:t>, then we have a variety of way to bid the opponent’s suit.</w:t>
      </w:r>
    </w:p>
    <w:p w14:paraId="39962429" w14:textId="77777777" w:rsidR="00232FD1" w:rsidRDefault="00232FD1" w:rsidP="00307E6D">
      <w:pPr>
        <w:spacing w:after="0"/>
        <w:rPr>
          <w:bCs/>
          <w:color w:val="000000" w:themeColor="text1"/>
        </w:rPr>
      </w:pPr>
    </w:p>
    <w:p w14:paraId="45433B00" w14:textId="7C190032" w:rsidR="00ED058E" w:rsidRDefault="00E33BFC" w:rsidP="00307E6D">
      <w:pPr>
        <w:spacing w:after="0"/>
        <w:rPr>
          <w:bCs/>
          <w:color w:val="000000" w:themeColor="text1"/>
        </w:rPr>
      </w:pPr>
      <w:r w:rsidRPr="00E33BFC">
        <w:rPr>
          <w:bCs/>
          <w:i/>
          <w:iCs/>
          <w:color w:val="000000" w:themeColor="text1"/>
        </w:rPr>
        <w:t xml:space="preserve">Example </w:t>
      </w:r>
      <w:r w:rsidR="00232FD1">
        <w:rPr>
          <w:bCs/>
          <w:i/>
          <w:iCs/>
          <w:color w:val="000000" w:themeColor="text1"/>
        </w:rPr>
        <w:t>5</w:t>
      </w:r>
      <w:r>
        <w:rPr>
          <w:bCs/>
          <w:color w:val="000000" w:themeColor="text1"/>
        </w:rPr>
        <w:br/>
      </w:r>
      <w:r w:rsidR="004778FF">
        <w:rPr>
          <w:rFonts w:ascii="Times New Roman" w:hAnsi="Times New Roman" w:cs="Times New Roman"/>
          <w:bCs/>
          <w:color w:val="000000" w:themeColor="text1"/>
        </w:rPr>
        <w:t>♠</w:t>
      </w:r>
      <w:r w:rsidR="004778FF">
        <w:rPr>
          <w:bCs/>
          <w:color w:val="000000" w:themeColor="text1"/>
        </w:rPr>
        <w:t xml:space="preserve"> </w:t>
      </w:r>
      <w:r w:rsidR="00ED058E">
        <w:rPr>
          <w:bCs/>
          <w:color w:val="000000" w:themeColor="text1"/>
        </w:rPr>
        <w:t>K</w:t>
      </w:r>
      <w:r w:rsidR="004B6E80">
        <w:rPr>
          <w:bCs/>
          <w:color w:val="000000" w:themeColor="text1"/>
        </w:rPr>
        <w:t>T</w:t>
      </w:r>
      <w:r w:rsidR="00ED058E">
        <w:rPr>
          <w:bCs/>
          <w:color w:val="000000" w:themeColor="text1"/>
        </w:rPr>
        <w:t>53</w:t>
      </w:r>
    </w:p>
    <w:p w14:paraId="31484FF2" w14:textId="48CD0835" w:rsidR="00ED058E" w:rsidRDefault="004778FF" w:rsidP="00307E6D">
      <w:pPr>
        <w:spacing w:after="0"/>
        <w:rPr>
          <w:bCs/>
          <w:color w:val="000000" w:themeColor="text1"/>
        </w:rPr>
      </w:pPr>
      <w:r>
        <w:rPr>
          <w:rFonts w:ascii="Times New Roman" w:hAnsi="Times New Roman" w:cs="Times New Roman"/>
          <w:bCs/>
          <w:color w:val="000000" w:themeColor="text1"/>
        </w:rPr>
        <w:t>♥</w:t>
      </w:r>
      <w:r>
        <w:rPr>
          <w:bCs/>
          <w:color w:val="000000" w:themeColor="text1"/>
        </w:rPr>
        <w:t xml:space="preserve"> </w:t>
      </w:r>
      <w:r w:rsidR="004B6E80">
        <w:rPr>
          <w:bCs/>
          <w:color w:val="000000" w:themeColor="text1"/>
        </w:rPr>
        <w:t>A</w:t>
      </w:r>
      <w:r w:rsidR="00ED058E">
        <w:rPr>
          <w:bCs/>
          <w:color w:val="000000" w:themeColor="text1"/>
        </w:rPr>
        <w:t>852</w:t>
      </w:r>
    </w:p>
    <w:p w14:paraId="52935336" w14:textId="0889670C" w:rsidR="00ED058E" w:rsidRDefault="004778FF" w:rsidP="00307E6D">
      <w:pPr>
        <w:spacing w:after="0"/>
        <w:rPr>
          <w:bCs/>
          <w:color w:val="000000" w:themeColor="text1"/>
        </w:rPr>
      </w:pPr>
      <w:r>
        <w:rPr>
          <w:rFonts w:ascii="Times New Roman" w:hAnsi="Times New Roman" w:cs="Times New Roman"/>
          <w:bCs/>
          <w:color w:val="000000" w:themeColor="text1"/>
        </w:rPr>
        <w:t>♦</w:t>
      </w:r>
      <w:r w:rsidR="00ED058E">
        <w:rPr>
          <w:bCs/>
          <w:color w:val="000000" w:themeColor="text1"/>
        </w:rPr>
        <w:t xml:space="preserve"> K</w:t>
      </w:r>
      <w:r w:rsidR="004B6E80">
        <w:rPr>
          <w:bCs/>
          <w:color w:val="000000" w:themeColor="text1"/>
        </w:rPr>
        <w:t>95</w:t>
      </w:r>
      <w:r w:rsidR="00ED058E">
        <w:rPr>
          <w:bCs/>
          <w:color w:val="000000" w:themeColor="text1"/>
        </w:rPr>
        <w:t>5</w:t>
      </w:r>
    </w:p>
    <w:p w14:paraId="62183E3F" w14:textId="16824B09" w:rsidR="00ED058E" w:rsidRDefault="004778FF" w:rsidP="00307E6D">
      <w:pPr>
        <w:spacing w:after="0"/>
        <w:rPr>
          <w:bCs/>
          <w:color w:val="000000" w:themeColor="text1"/>
        </w:rPr>
      </w:pPr>
      <w:r>
        <w:rPr>
          <w:rFonts w:ascii="Times New Roman" w:hAnsi="Times New Roman" w:cs="Times New Roman"/>
          <w:bCs/>
          <w:color w:val="000000" w:themeColor="text1"/>
        </w:rPr>
        <w:t>♣</w:t>
      </w:r>
      <w:r w:rsidR="00ED058E">
        <w:rPr>
          <w:bCs/>
          <w:color w:val="000000" w:themeColor="text1"/>
        </w:rPr>
        <w:t xml:space="preserve"> 3</w:t>
      </w:r>
    </w:p>
    <w:p w14:paraId="16C6FAE2" w14:textId="2963475A" w:rsidR="004933BE" w:rsidRDefault="00E33BFC" w:rsidP="00307E6D">
      <w:pPr>
        <w:spacing w:after="0"/>
        <w:rPr>
          <w:bCs/>
          <w:color w:val="000000" w:themeColor="text1"/>
        </w:rPr>
      </w:pPr>
      <w:r>
        <w:rPr>
          <w:bCs/>
          <w:color w:val="000000" w:themeColor="text1"/>
        </w:rPr>
        <w:t>1</w:t>
      </w:r>
      <w:r w:rsidR="004778FF">
        <w:rPr>
          <w:rFonts w:ascii="Times New Roman" w:hAnsi="Times New Roman" w:cs="Times New Roman"/>
          <w:bCs/>
          <w:color w:val="000000" w:themeColor="text1"/>
        </w:rPr>
        <w:t>♣</w:t>
      </w:r>
      <w:r>
        <w:rPr>
          <w:bCs/>
          <w:color w:val="000000" w:themeColor="text1"/>
        </w:rPr>
        <w:tab/>
      </w:r>
      <w:r w:rsidR="004933BE">
        <w:rPr>
          <w:bCs/>
          <w:color w:val="000000" w:themeColor="text1"/>
        </w:rPr>
        <w:t>P</w:t>
      </w:r>
      <w:r w:rsidR="00ED058E">
        <w:rPr>
          <w:bCs/>
          <w:color w:val="000000" w:themeColor="text1"/>
        </w:rPr>
        <w:tab/>
      </w:r>
      <w:r w:rsidR="004933BE">
        <w:rPr>
          <w:bCs/>
          <w:color w:val="000000" w:themeColor="text1"/>
        </w:rPr>
        <w:t>1</w:t>
      </w:r>
      <w:r w:rsidR="004778FF">
        <w:rPr>
          <w:rFonts w:ascii="Times New Roman" w:hAnsi="Times New Roman" w:cs="Times New Roman"/>
          <w:bCs/>
          <w:color w:val="000000" w:themeColor="text1"/>
        </w:rPr>
        <w:t>♥</w:t>
      </w:r>
      <w:r w:rsidR="004933BE">
        <w:rPr>
          <w:bCs/>
          <w:color w:val="000000" w:themeColor="text1"/>
        </w:rPr>
        <w:tab/>
        <w:t>1</w:t>
      </w:r>
      <w:r w:rsidR="004778FF">
        <w:rPr>
          <w:rFonts w:ascii="Times New Roman" w:hAnsi="Times New Roman" w:cs="Times New Roman"/>
          <w:bCs/>
          <w:color w:val="000000" w:themeColor="text1"/>
        </w:rPr>
        <w:t>♠</w:t>
      </w:r>
    </w:p>
    <w:p w14:paraId="28FE85CC" w14:textId="1B596A0C" w:rsidR="00E33BFC" w:rsidRPr="00ED058E" w:rsidRDefault="004933BE" w:rsidP="00307E6D">
      <w:pPr>
        <w:spacing w:after="0"/>
        <w:rPr>
          <w:bCs/>
          <w:i/>
          <w:iCs/>
          <w:color w:val="000000" w:themeColor="text1"/>
        </w:rPr>
      </w:pPr>
      <w:r>
        <w:rPr>
          <w:bCs/>
          <w:color w:val="000000" w:themeColor="text1"/>
        </w:rPr>
        <w:t>2</w:t>
      </w:r>
      <w:r w:rsidR="004778FF">
        <w:rPr>
          <w:rFonts w:ascii="Times New Roman" w:hAnsi="Times New Roman" w:cs="Times New Roman"/>
          <w:bCs/>
          <w:color w:val="000000" w:themeColor="text1"/>
        </w:rPr>
        <w:t>♥</w:t>
      </w:r>
      <w:r>
        <w:rPr>
          <w:bCs/>
          <w:color w:val="000000" w:themeColor="text1"/>
        </w:rPr>
        <w:tab/>
        <w:t>__?</w:t>
      </w:r>
    </w:p>
    <w:p w14:paraId="4D6ED117" w14:textId="52D590C6" w:rsidR="004B6E80" w:rsidRDefault="004933BE" w:rsidP="00307E6D">
      <w:pPr>
        <w:spacing w:after="0"/>
        <w:rPr>
          <w:bCs/>
          <w:color w:val="000000" w:themeColor="text1"/>
        </w:rPr>
      </w:pPr>
      <w:r>
        <w:rPr>
          <w:bCs/>
          <w:color w:val="000000" w:themeColor="text1"/>
        </w:rPr>
        <w:t>This is an important auction to discuss.  A cuebid of 3</w:t>
      </w:r>
      <w:r w:rsidR="004778FF">
        <w:rPr>
          <w:rFonts w:ascii="Times New Roman" w:hAnsi="Times New Roman" w:cs="Times New Roman"/>
          <w:bCs/>
          <w:color w:val="000000" w:themeColor="text1"/>
        </w:rPr>
        <w:t>♥</w:t>
      </w:r>
      <w:r>
        <w:rPr>
          <w:bCs/>
          <w:color w:val="000000" w:themeColor="text1"/>
        </w:rPr>
        <w:t xml:space="preserve"> is</w:t>
      </w:r>
      <w:r w:rsidR="006A0A4D">
        <w:rPr>
          <w:bCs/>
          <w:color w:val="000000" w:themeColor="text1"/>
        </w:rPr>
        <w:t xml:space="preserve"> clearly an artificial bid (if we had a good hand with long </w:t>
      </w:r>
      <w:r w:rsidR="004778FF">
        <w:rPr>
          <w:rFonts w:ascii="Times New Roman" w:hAnsi="Times New Roman" w:cs="Times New Roman"/>
          <w:bCs/>
          <w:color w:val="000000" w:themeColor="text1"/>
        </w:rPr>
        <w:t>♥</w:t>
      </w:r>
      <w:r w:rsidR="006A0A4D">
        <w:rPr>
          <w:bCs/>
          <w:color w:val="000000" w:themeColor="text1"/>
        </w:rPr>
        <w:t xml:space="preserve"> we would have overcalled 1</w:t>
      </w:r>
      <w:r w:rsidR="004778FF">
        <w:rPr>
          <w:rFonts w:ascii="Times New Roman" w:hAnsi="Times New Roman" w:cs="Times New Roman"/>
          <w:bCs/>
          <w:color w:val="000000" w:themeColor="text1"/>
        </w:rPr>
        <w:t>♥</w:t>
      </w:r>
      <w:r w:rsidR="006A0A4D">
        <w:rPr>
          <w:bCs/>
          <w:color w:val="000000" w:themeColor="text1"/>
        </w:rPr>
        <w:t xml:space="preserve"> over RHO’s 1</w:t>
      </w:r>
      <w:r w:rsidR="004778FF">
        <w:rPr>
          <w:rFonts w:ascii="Times New Roman" w:hAnsi="Times New Roman" w:cs="Times New Roman"/>
          <w:bCs/>
          <w:color w:val="000000" w:themeColor="text1"/>
        </w:rPr>
        <w:t>♣</w:t>
      </w:r>
      <w:r w:rsidR="006A0A4D">
        <w:rPr>
          <w:bCs/>
          <w:color w:val="000000" w:themeColor="text1"/>
        </w:rPr>
        <w:t xml:space="preserve"> opening).  So we can use this as a strong raise (limit raise or better) of partner’s </w:t>
      </w:r>
      <w:r w:rsidR="004778FF">
        <w:rPr>
          <w:rFonts w:ascii="Times New Roman" w:hAnsi="Times New Roman" w:cs="Times New Roman"/>
          <w:bCs/>
          <w:color w:val="000000" w:themeColor="text1"/>
        </w:rPr>
        <w:t>♠</w:t>
      </w:r>
      <w:r w:rsidR="006A0A4D">
        <w:rPr>
          <w:bCs/>
          <w:color w:val="000000" w:themeColor="text1"/>
        </w:rPr>
        <w:t xml:space="preserve"> suit.   </w:t>
      </w:r>
    </w:p>
    <w:p w14:paraId="661FD95D" w14:textId="77777777" w:rsidR="004778FF" w:rsidRDefault="004778FF" w:rsidP="00307E6D">
      <w:pPr>
        <w:spacing w:after="0"/>
        <w:rPr>
          <w:bCs/>
          <w:color w:val="000000" w:themeColor="text1"/>
        </w:rPr>
      </w:pPr>
    </w:p>
    <w:p w14:paraId="49085341" w14:textId="75BEFA18" w:rsidR="00456ADD" w:rsidRPr="00456ADD" w:rsidRDefault="00456ADD" w:rsidP="00307E6D">
      <w:pPr>
        <w:spacing w:after="0"/>
        <w:rPr>
          <w:bCs/>
          <w:i/>
          <w:iCs/>
          <w:color w:val="000000" w:themeColor="text1"/>
        </w:rPr>
      </w:pPr>
      <w:r w:rsidRPr="00456ADD">
        <w:rPr>
          <w:bCs/>
          <w:i/>
          <w:iCs/>
          <w:color w:val="000000" w:themeColor="text1"/>
        </w:rPr>
        <w:lastRenderedPageBreak/>
        <w:t>Example 6</w:t>
      </w:r>
    </w:p>
    <w:p w14:paraId="4AB71F44" w14:textId="09D4B04E" w:rsidR="00456ADD" w:rsidRDefault="004778FF" w:rsidP="00307E6D">
      <w:pPr>
        <w:spacing w:after="0"/>
        <w:rPr>
          <w:bCs/>
          <w:color w:val="000000" w:themeColor="text1"/>
        </w:rPr>
      </w:pPr>
      <w:r>
        <w:rPr>
          <w:rFonts w:ascii="Times New Roman" w:hAnsi="Times New Roman" w:cs="Times New Roman"/>
          <w:bCs/>
          <w:color w:val="000000" w:themeColor="text1"/>
        </w:rPr>
        <w:t>♠</w:t>
      </w:r>
      <w:r w:rsidR="00456ADD">
        <w:rPr>
          <w:bCs/>
          <w:color w:val="000000" w:themeColor="text1"/>
        </w:rPr>
        <w:t xml:space="preserve"> K3</w:t>
      </w:r>
    </w:p>
    <w:p w14:paraId="6090358B" w14:textId="209F591D" w:rsidR="00456ADD" w:rsidRDefault="004778FF" w:rsidP="00307E6D">
      <w:pPr>
        <w:spacing w:after="0"/>
        <w:rPr>
          <w:bCs/>
          <w:color w:val="000000" w:themeColor="text1"/>
        </w:rPr>
      </w:pPr>
      <w:r>
        <w:rPr>
          <w:rFonts w:ascii="Times New Roman" w:hAnsi="Times New Roman" w:cs="Times New Roman"/>
          <w:bCs/>
          <w:color w:val="000000" w:themeColor="text1"/>
        </w:rPr>
        <w:t>♥</w:t>
      </w:r>
      <w:r w:rsidR="00456ADD">
        <w:rPr>
          <w:bCs/>
          <w:color w:val="000000" w:themeColor="text1"/>
        </w:rPr>
        <w:t xml:space="preserve"> A93</w:t>
      </w:r>
    </w:p>
    <w:p w14:paraId="40849E06" w14:textId="2528501A" w:rsidR="00456ADD" w:rsidRDefault="004778FF" w:rsidP="00307E6D">
      <w:pPr>
        <w:spacing w:after="0"/>
        <w:rPr>
          <w:bCs/>
          <w:color w:val="000000" w:themeColor="text1"/>
        </w:rPr>
      </w:pPr>
      <w:r>
        <w:rPr>
          <w:rFonts w:ascii="Times New Roman" w:hAnsi="Times New Roman" w:cs="Times New Roman"/>
          <w:bCs/>
          <w:color w:val="000000" w:themeColor="text1"/>
        </w:rPr>
        <w:t>♦</w:t>
      </w:r>
      <w:r w:rsidR="00456ADD">
        <w:rPr>
          <w:bCs/>
          <w:color w:val="000000" w:themeColor="text1"/>
        </w:rPr>
        <w:t xml:space="preserve"> 94</w:t>
      </w:r>
    </w:p>
    <w:p w14:paraId="0BF125CC" w14:textId="0ABCC686" w:rsidR="00456ADD" w:rsidRDefault="004778FF" w:rsidP="00307E6D">
      <w:pPr>
        <w:spacing w:after="0"/>
        <w:rPr>
          <w:bCs/>
          <w:color w:val="000000" w:themeColor="text1"/>
        </w:rPr>
      </w:pPr>
      <w:r>
        <w:rPr>
          <w:rFonts w:ascii="Times New Roman" w:hAnsi="Times New Roman" w:cs="Times New Roman"/>
          <w:bCs/>
          <w:color w:val="000000" w:themeColor="text1"/>
        </w:rPr>
        <w:t>♣</w:t>
      </w:r>
      <w:r w:rsidR="00456ADD">
        <w:rPr>
          <w:bCs/>
          <w:color w:val="000000" w:themeColor="text1"/>
        </w:rPr>
        <w:t xml:space="preserve"> KQT843</w:t>
      </w:r>
    </w:p>
    <w:p w14:paraId="360A37DC" w14:textId="287E139F" w:rsidR="00456ADD" w:rsidRDefault="00456ADD" w:rsidP="00456ADD">
      <w:pPr>
        <w:spacing w:after="0"/>
        <w:rPr>
          <w:bCs/>
          <w:color w:val="000000" w:themeColor="text1"/>
        </w:rPr>
      </w:pPr>
      <w:r>
        <w:rPr>
          <w:bCs/>
          <w:color w:val="000000" w:themeColor="text1"/>
        </w:rPr>
        <w:t>Here is the type of hand where we bid 3</w:t>
      </w:r>
      <w:r w:rsidR="004778FF">
        <w:rPr>
          <w:rFonts w:ascii="Times New Roman" w:hAnsi="Times New Roman" w:cs="Times New Roman"/>
          <w:bCs/>
          <w:color w:val="000000" w:themeColor="text1"/>
        </w:rPr>
        <w:t>♣</w:t>
      </w:r>
      <w:r>
        <w:rPr>
          <w:bCs/>
          <w:color w:val="000000" w:themeColor="text1"/>
        </w:rPr>
        <w:t xml:space="preserve">.    Because we did not have the opportunity to overcall </w:t>
      </w:r>
      <w:r w:rsidR="004778FF">
        <w:rPr>
          <w:rFonts w:ascii="Times New Roman" w:hAnsi="Times New Roman" w:cs="Times New Roman"/>
          <w:bCs/>
          <w:color w:val="000000" w:themeColor="text1"/>
        </w:rPr>
        <w:t>♣</w:t>
      </w:r>
      <w:r>
        <w:rPr>
          <w:bCs/>
          <w:color w:val="000000" w:themeColor="text1"/>
        </w:rPr>
        <w:t xml:space="preserve"> earlier (as RHO opened the bidding 1</w:t>
      </w:r>
      <w:r w:rsidR="004778FF">
        <w:rPr>
          <w:rFonts w:ascii="Times New Roman" w:hAnsi="Times New Roman" w:cs="Times New Roman"/>
          <w:bCs/>
          <w:color w:val="000000" w:themeColor="text1"/>
        </w:rPr>
        <w:t>♣</w:t>
      </w:r>
      <w:r>
        <w:rPr>
          <w:bCs/>
          <w:color w:val="000000" w:themeColor="text1"/>
        </w:rPr>
        <w:t>), many partnerships use this bid of the opponent</w:t>
      </w:r>
      <w:r w:rsidR="004778FF">
        <w:rPr>
          <w:bCs/>
          <w:color w:val="000000" w:themeColor="text1"/>
        </w:rPr>
        <w:t>’s</w:t>
      </w:r>
      <w:r>
        <w:rPr>
          <w:bCs/>
          <w:color w:val="000000" w:themeColor="text1"/>
        </w:rPr>
        <w:t xml:space="preserve"> suit as natural.  This is because we did not have the opportunity to bid our suit on the first round of the bidding (the opponent opened it) and we are “well</w:t>
      </w:r>
      <w:r w:rsidR="004778FF">
        <w:rPr>
          <w:bCs/>
          <w:color w:val="000000" w:themeColor="text1"/>
        </w:rPr>
        <w:t>-</w:t>
      </w:r>
      <w:r>
        <w:rPr>
          <w:bCs/>
          <w:color w:val="000000" w:themeColor="text1"/>
        </w:rPr>
        <w:t xml:space="preserve">positioned’ behind the opponent that bid our suit.  This is different </w:t>
      </w:r>
      <w:r w:rsidR="004778FF">
        <w:rPr>
          <w:bCs/>
          <w:color w:val="000000" w:themeColor="text1"/>
        </w:rPr>
        <w:t>from</w:t>
      </w:r>
      <w:r>
        <w:rPr>
          <w:bCs/>
          <w:color w:val="000000" w:themeColor="text1"/>
        </w:rPr>
        <w:t xml:space="preserve"> we when bid the opponent’s </w:t>
      </w:r>
      <w:r w:rsidR="004778FF">
        <w:rPr>
          <w:bCs/>
          <w:color w:val="000000" w:themeColor="text1"/>
        </w:rPr>
        <w:t>Major suit</w:t>
      </w:r>
      <w:r>
        <w:rPr>
          <w:bCs/>
          <w:color w:val="000000" w:themeColor="text1"/>
        </w:rPr>
        <w:t xml:space="preserve">.  </w:t>
      </w:r>
    </w:p>
    <w:p w14:paraId="7DC7AAA4" w14:textId="410DC7F7" w:rsidR="00D07DE0" w:rsidRDefault="00D07DE0" w:rsidP="00307E6D">
      <w:pPr>
        <w:spacing w:after="0"/>
        <w:rPr>
          <w:bCs/>
          <w:color w:val="000000" w:themeColor="text1"/>
        </w:rPr>
      </w:pPr>
    </w:p>
    <w:p w14:paraId="152DAEE5" w14:textId="77777777" w:rsidR="009C5E19" w:rsidRPr="00FF2B54" w:rsidRDefault="009C5E19" w:rsidP="00454DA2">
      <w:pPr>
        <w:spacing w:after="0"/>
        <w:rPr>
          <w:rFonts w:ascii="Calibri" w:eastAsia="Calibri" w:hAnsi="Calibri" w:cs="Times New Roman"/>
          <w:b/>
          <w:noProof/>
          <w:color w:val="000000" w:themeColor="text1"/>
        </w:rPr>
      </w:pPr>
    </w:p>
    <w:p w14:paraId="3AFDBE3E" w14:textId="545909B3" w:rsidR="00251D6E" w:rsidRDefault="00307E6D" w:rsidP="004469F7">
      <w:pPr>
        <w:spacing w:after="0"/>
        <w:rPr>
          <w:color w:val="000000" w:themeColor="text1"/>
        </w:rPr>
      </w:pPr>
      <w:r w:rsidRPr="00EB7FC2">
        <w:rPr>
          <w:b/>
          <w:color w:val="000000" w:themeColor="text1"/>
          <w:sz w:val="24"/>
          <w:szCs w:val="24"/>
        </w:rPr>
        <w:t>Conclusion</w:t>
      </w:r>
      <w:r w:rsidRPr="00755A72">
        <w:rPr>
          <w:b/>
          <w:color w:val="000000" w:themeColor="text1"/>
        </w:rPr>
        <w:br/>
      </w:r>
      <w:r w:rsidR="00232FD1">
        <w:rPr>
          <w:color w:val="000000" w:themeColor="text1"/>
        </w:rPr>
        <w:t>When partner makes an overcall in the sandwich seat</w:t>
      </w:r>
      <w:r w:rsidR="004778FF">
        <w:rPr>
          <w:color w:val="000000" w:themeColor="text1"/>
        </w:rPr>
        <w:t>,</w:t>
      </w:r>
      <w:r w:rsidR="00232FD1">
        <w:rPr>
          <w:color w:val="000000" w:themeColor="text1"/>
        </w:rPr>
        <w:t xml:space="preserve"> </w:t>
      </w:r>
      <w:r w:rsidR="004933BE">
        <w:rPr>
          <w:color w:val="000000" w:themeColor="text1"/>
        </w:rPr>
        <w:t>they may be stretching to bid.  This can be done to try to win the contract, get us off to a good opening lead, push the opponents out of their 1NT contract, or a variety of other reasons that may not be clear to us.</w:t>
      </w:r>
      <w:r w:rsidR="004778FF">
        <w:rPr>
          <w:color w:val="000000" w:themeColor="text1"/>
        </w:rPr>
        <w:t xml:space="preserve">  </w:t>
      </w:r>
      <w:r w:rsidR="004933BE">
        <w:rPr>
          <w:color w:val="000000" w:themeColor="text1"/>
        </w:rPr>
        <w:t xml:space="preserve">The key to handling these situations is to know when to cut partner some slack as well as having agreements about which bids are natural and which bids are raises of partner’s suit.  When you have the choice of multiple calls, make sure that you choose the clear one. </w:t>
      </w:r>
    </w:p>
    <w:p w14:paraId="20E1C748" w14:textId="77777777" w:rsidR="00251D6E" w:rsidRDefault="00251D6E" w:rsidP="004469F7">
      <w:pPr>
        <w:spacing w:after="0"/>
        <w:rPr>
          <w:color w:val="000000" w:themeColor="text1"/>
        </w:rPr>
      </w:pPr>
    </w:p>
    <w:p w14:paraId="217E0672" w14:textId="374D9CDF" w:rsidR="00920AA4" w:rsidRPr="00883B2B" w:rsidRDefault="00920AA4" w:rsidP="004469F7">
      <w:pPr>
        <w:spacing w:after="0"/>
        <w:rPr>
          <w:sz w:val="24"/>
          <w:szCs w:val="24"/>
        </w:rPr>
      </w:pPr>
    </w:p>
    <w:sectPr w:rsidR="00920AA4"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552A" w14:textId="77777777" w:rsidR="008A51E7" w:rsidRDefault="008A51E7" w:rsidP="005C42AC">
      <w:pPr>
        <w:spacing w:after="0" w:line="240" w:lineRule="auto"/>
      </w:pPr>
      <w:r>
        <w:separator/>
      </w:r>
    </w:p>
  </w:endnote>
  <w:endnote w:type="continuationSeparator" w:id="0">
    <w:p w14:paraId="191ECE64" w14:textId="77777777" w:rsidR="008A51E7" w:rsidRDefault="008A51E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AE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AE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6411">
          <w:rPr>
            <w:rStyle w:val="PageNumber"/>
            <w:noProof/>
          </w:rPr>
          <w:t>2</w:t>
        </w:r>
        <w:r>
          <w:rPr>
            <w:rStyle w:val="PageNumber"/>
          </w:rPr>
          <w:fldChar w:fldCharType="end"/>
        </w:r>
      </w:p>
    </w:sdtContent>
  </w:sdt>
  <w:p w14:paraId="4D027FBA" w14:textId="249A99C1" w:rsidR="00CF5891" w:rsidRPr="00592788" w:rsidRDefault="00E43C86" w:rsidP="00CA2C84">
    <w:pPr>
      <w:pStyle w:val="Footer"/>
      <w:ind w:right="360"/>
      <w:jc w:val="both"/>
      <w:rPr>
        <w:color w:val="17365D" w:themeColor="text2" w:themeShade="BF"/>
      </w:rPr>
    </w:pPr>
    <w:r>
      <w:rPr>
        <w:color w:val="17365D" w:themeColor="text2" w:themeShade="BF"/>
      </w:rPr>
      <w:t xml:space="preserve">TWIB </w:t>
    </w:r>
    <w:r w:rsidR="00A041FA">
      <w:rPr>
        <w:color w:val="17365D" w:themeColor="text2" w:themeShade="BF"/>
      </w:rPr>
      <w:t>(</w:t>
    </w:r>
    <w:r w:rsidR="0049162D">
      <w:rPr>
        <w:color w:val="17365D" w:themeColor="text2" w:themeShade="BF"/>
      </w:rPr>
      <w:t>38</w:t>
    </w:r>
    <w:r w:rsidR="006A0A4D">
      <w:rPr>
        <w:color w:val="17365D" w:themeColor="text2" w:themeShade="BF"/>
      </w:rPr>
      <w:t>1</w:t>
    </w:r>
    <w:r w:rsidR="00AC4784">
      <w:rPr>
        <w:color w:val="17365D" w:themeColor="text2" w:themeShade="BF"/>
      </w:rPr>
      <w:t xml:space="preserve">) </w:t>
    </w:r>
    <w:r w:rsidR="004C2681">
      <w:rPr>
        <w:color w:val="17365D" w:themeColor="text2" w:themeShade="BF"/>
      </w:rPr>
      <w:t xml:space="preserve">Raising </w:t>
    </w:r>
    <w:r w:rsidR="0049162D">
      <w:rPr>
        <w:color w:val="17365D" w:themeColor="text2" w:themeShade="BF"/>
      </w:rPr>
      <w:t xml:space="preserve">Partner’s </w:t>
    </w:r>
    <w:r w:rsidR="009C5E19">
      <w:rPr>
        <w:color w:val="17365D" w:themeColor="text2" w:themeShade="BF"/>
      </w:rPr>
      <w:t xml:space="preserve">Sandwich Seat </w:t>
    </w:r>
    <w:r w:rsidR="0049162D">
      <w:rPr>
        <w:color w:val="17365D" w:themeColor="text2" w:themeShade="BF"/>
      </w:rPr>
      <w:t>Overcall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27575" w14:textId="77777777" w:rsidR="008A51E7" w:rsidRDefault="008A51E7" w:rsidP="005C42AC">
      <w:pPr>
        <w:spacing w:after="0" w:line="240" w:lineRule="auto"/>
      </w:pPr>
      <w:r>
        <w:separator/>
      </w:r>
    </w:p>
  </w:footnote>
  <w:footnote w:type="continuationSeparator" w:id="0">
    <w:p w14:paraId="18E6344E" w14:textId="77777777" w:rsidR="008A51E7" w:rsidRDefault="008A51E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807"/>
    <w:multiLevelType w:val="hybridMultilevel"/>
    <w:tmpl w:val="6416FFB2"/>
    <w:lvl w:ilvl="0" w:tplc="6E04093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44865"/>
    <w:multiLevelType w:val="hybridMultilevel"/>
    <w:tmpl w:val="3B8A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62767"/>
    <w:multiLevelType w:val="hybridMultilevel"/>
    <w:tmpl w:val="B84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31CF"/>
    <w:multiLevelType w:val="hybridMultilevel"/>
    <w:tmpl w:val="27F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4D43"/>
    <w:multiLevelType w:val="hybridMultilevel"/>
    <w:tmpl w:val="811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2A01"/>
    <w:multiLevelType w:val="hybridMultilevel"/>
    <w:tmpl w:val="1F28BA8C"/>
    <w:lvl w:ilvl="0" w:tplc="1C72C0D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72A1"/>
    <w:multiLevelType w:val="hybridMultilevel"/>
    <w:tmpl w:val="BC1C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87117"/>
    <w:multiLevelType w:val="hybridMultilevel"/>
    <w:tmpl w:val="7C4AC0A2"/>
    <w:lvl w:ilvl="0" w:tplc="2DB254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E7EA9"/>
    <w:multiLevelType w:val="hybridMultilevel"/>
    <w:tmpl w:val="BE7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331DB"/>
    <w:multiLevelType w:val="hybridMultilevel"/>
    <w:tmpl w:val="952A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3376F"/>
    <w:multiLevelType w:val="hybridMultilevel"/>
    <w:tmpl w:val="B002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33B43"/>
    <w:multiLevelType w:val="hybridMultilevel"/>
    <w:tmpl w:val="87B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05B3B"/>
    <w:multiLevelType w:val="hybridMultilevel"/>
    <w:tmpl w:val="43B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A6FAA"/>
    <w:multiLevelType w:val="hybridMultilevel"/>
    <w:tmpl w:val="2AD4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802B5"/>
    <w:multiLevelType w:val="hybridMultilevel"/>
    <w:tmpl w:val="353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44BB1"/>
    <w:multiLevelType w:val="hybridMultilevel"/>
    <w:tmpl w:val="F88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A255C"/>
    <w:multiLevelType w:val="hybridMultilevel"/>
    <w:tmpl w:val="333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B358D"/>
    <w:multiLevelType w:val="hybridMultilevel"/>
    <w:tmpl w:val="462C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E631B"/>
    <w:multiLevelType w:val="hybridMultilevel"/>
    <w:tmpl w:val="C04CADA8"/>
    <w:lvl w:ilvl="0" w:tplc="44BE9C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E10C9"/>
    <w:multiLevelType w:val="hybridMultilevel"/>
    <w:tmpl w:val="2FFC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4"/>
  </w:num>
  <w:num w:numId="5">
    <w:abstractNumId w:val="3"/>
  </w:num>
  <w:num w:numId="6">
    <w:abstractNumId w:val="9"/>
  </w:num>
  <w:num w:numId="7">
    <w:abstractNumId w:val="10"/>
  </w:num>
  <w:num w:numId="8">
    <w:abstractNumId w:val="1"/>
  </w:num>
  <w:num w:numId="9">
    <w:abstractNumId w:val="18"/>
  </w:num>
  <w:num w:numId="10">
    <w:abstractNumId w:val="19"/>
  </w:num>
  <w:num w:numId="11">
    <w:abstractNumId w:val="17"/>
  </w:num>
  <w:num w:numId="12">
    <w:abstractNumId w:val="11"/>
  </w:num>
  <w:num w:numId="13">
    <w:abstractNumId w:val="2"/>
  </w:num>
  <w:num w:numId="14">
    <w:abstractNumId w:val="16"/>
  </w:num>
  <w:num w:numId="15">
    <w:abstractNumId w:val="12"/>
  </w:num>
  <w:num w:numId="16">
    <w:abstractNumId w:val="4"/>
  </w:num>
  <w:num w:numId="17">
    <w:abstractNumId w:val="20"/>
  </w:num>
  <w:num w:numId="18">
    <w:abstractNumId w:val="6"/>
  </w:num>
  <w:num w:numId="19">
    <w:abstractNumId w:val="8"/>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0F5A"/>
    <w:rsid w:val="0000693E"/>
    <w:rsid w:val="000111B2"/>
    <w:rsid w:val="0001236D"/>
    <w:rsid w:val="00014FBC"/>
    <w:rsid w:val="00026181"/>
    <w:rsid w:val="00027392"/>
    <w:rsid w:val="00034666"/>
    <w:rsid w:val="00034721"/>
    <w:rsid w:val="00036BB1"/>
    <w:rsid w:val="000424BB"/>
    <w:rsid w:val="00050741"/>
    <w:rsid w:val="0005121A"/>
    <w:rsid w:val="00053EA1"/>
    <w:rsid w:val="00054851"/>
    <w:rsid w:val="00060081"/>
    <w:rsid w:val="000617CF"/>
    <w:rsid w:val="00063206"/>
    <w:rsid w:val="0006535A"/>
    <w:rsid w:val="0007775A"/>
    <w:rsid w:val="00077F03"/>
    <w:rsid w:val="00080CF9"/>
    <w:rsid w:val="000816D5"/>
    <w:rsid w:val="0008480F"/>
    <w:rsid w:val="00097B37"/>
    <w:rsid w:val="000A1BD5"/>
    <w:rsid w:val="000A78F7"/>
    <w:rsid w:val="000B77EE"/>
    <w:rsid w:val="000C39BF"/>
    <w:rsid w:val="000C4471"/>
    <w:rsid w:val="000C680D"/>
    <w:rsid w:val="000D17F4"/>
    <w:rsid w:val="000E3750"/>
    <w:rsid w:val="000E734E"/>
    <w:rsid w:val="000F57BB"/>
    <w:rsid w:val="000F6411"/>
    <w:rsid w:val="00103B06"/>
    <w:rsid w:val="00113C69"/>
    <w:rsid w:val="00124A3A"/>
    <w:rsid w:val="00125D29"/>
    <w:rsid w:val="001370E8"/>
    <w:rsid w:val="00137B13"/>
    <w:rsid w:val="00141F03"/>
    <w:rsid w:val="00142D5E"/>
    <w:rsid w:val="00144E12"/>
    <w:rsid w:val="001450C6"/>
    <w:rsid w:val="00146534"/>
    <w:rsid w:val="0015568E"/>
    <w:rsid w:val="001577A5"/>
    <w:rsid w:val="0016305E"/>
    <w:rsid w:val="00163634"/>
    <w:rsid w:val="001649F2"/>
    <w:rsid w:val="001706D8"/>
    <w:rsid w:val="00172A6E"/>
    <w:rsid w:val="00186699"/>
    <w:rsid w:val="001912DA"/>
    <w:rsid w:val="001A113D"/>
    <w:rsid w:val="001B54ED"/>
    <w:rsid w:val="001C0275"/>
    <w:rsid w:val="001C0E67"/>
    <w:rsid w:val="001E5817"/>
    <w:rsid w:val="001F0DB7"/>
    <w:rsid w:val="001F5013"/>
    <w:rsid w:val="001F7D2C"/>
    <w:rsid w:val="00201FDD"/>
    <w:rsid w:val="00204691"/>
    <w:rsid w:val="0020491D"/>
    <w:rsid w:val="002069C9"/>
    <w:rsid w:val="002117C5"/>
    <w:rsid w:val="0021264C"/>
    <w:rsid w:val="0021596A"/>
    <w:rsid w:val="00222A85"/>
    <w:rsid w:val="00225D59"/>
    <w:rsid w:val="00230748"/>
    <w:rsid w:val="00230D86"/>
    <w:rsid w:val="00232ED3"/>
    <w:rsid w:val="00232FD1"/>
    <w:rsid w:val="00240134"/>
    <w:rsid w:val="00247633"/>
    <w:rsid w:val="00251D6E"/>
    <w:rsid w:val="00255B92"/>
    <w:rsid w:val="00262C86"/>
    <w:rsid w:val="00271F14"/>
    <w:rsid w:val="002727AF"/>
    <w:rsid w:val="002757B5"/>
    <w:rsid w:val="00276172"/>
    <w:rsid w:val="002842D0"/>
    <w:rsid w:val="00287205"/>
    <w:rsid w:val="00290B10"/>
    <w:rsid w:val="0029651C"/>
    <w:rsid w:val="0029670A"/>
    <w:rsid w:val="0029793A"/>
    <w:rsid w:val="002A0856"/>
    <w:rsid w:val="002A483F"/>
    <w:rsid w:val="002A56A9"/>
    <w:rsid w:val="002A72B2"/>
    <w:rsid w:val="002A7E69"/>
    <w:rsid w:val="002B0D9E"/>
    <w:rsid w:val="002B5DFA"/>
    <w:rsid w:val="002B6A5F"/>
    <w:rsid w:val="002C74FD"/>
    <w:rsid w:val="002D03CD"/>
    <w:rsid w:val="002D71E7"/>
    <w:rsid w:val="002D7D6B"/>
    <w:rsid w:val="002F0FFC"/>
    <w:rsid w:val="002F50A4"/>
    <w:rsid w:val="002F5269"/>
    <w:rsid w:val="002F5596"/>
    <w:rsid w:val="002F5A8D"/>
    <w:rsid w:val="002F7392"/>
    <w:rsid w:val="002F78F1"/>
    <w:rsid w:val="003026CB"/>
    <w:rsid w:val="00307578"/>
    <w:rsid w:val="00307E6D"/>
    <w:rsid w:val="00312BF0"/>
    <w:rsid w:val="00313751"/>
    <w:rsid w:val="00317326"/>
    <w:rsid w:val="00331ABA"/>
    <w:rsid w:val="003322BA"/>
    <w:rsid w:val="00332DC7"/>
    <w:rsid w:val="00333A9A"/>
    <w:rsid w:val="00336335"/>
    <w:rsid w:val="00345FB3"/>
    <w:rsid w:val="00364285"/>
    <w:rsid w:val="00366602"/>
    <w:rsid w:val="00367BC8"/>
    <w:rsid w:val="00371290"/>
    <w:rsid w:val="003725A5"/>
    <w:rsid w:val="00374FE8"/>
    <w:rsid w:val="0037749B"/>
    <w:rsid w:val="00380876"/>
    <w:rsid w:val="00380C43"/>
    <w:rsid w:val="003817E3"/>
    <w:rsid w:val="00384568"/>
    <w:rsid w:val="003861B0"/>
    <w:rsid w:val="00394A4F"/>
    <w:rsid w:val="003A50DC"/>
    <w:rsid w:val="003A782D"/>
    <w:rsid w:val="003B132A"/>
    <w:rsid w:val="003B2987"/>
    <w:rsid w:val="003B32C0"/>
    <w:rsid w:val="003B77F2"/>
    <w:rsid w:val="003C015C"/>
    <w:rsid w:val="003C2C48"/>
    <w:rsid w:val="003C6757"/>
    <w:rsid w:val="003C7C54"/>
    <w:rsid w:val="003D04E7"/>
    <w:rsid w:val="003D1722"/>
    <w:rsid w:val="003D2313"/>
    <w:rsid w:val="003E2D13"/>
    <w:rsid w:val="003E356C"/>
    <w:rsid w:val="003F13FF"/>
    <w:rsid w:val="003F3D8C"/>
    <w:rsid w:val="004006DF"/>
    <w:rsid w:val="004028AB"/>
    <w:rsid w:val="00410ECF"/>
    <w:rsid w:val="004140E8"/>
    <w:rsid w:val="00415D33"/>
    <w:rsid w:val="00424823"/>
    <w:rsid w:val="00427B5D"/>
    <w:rsid w:val="004304B7"/>
    <w:rsid w:val="00431715"/>
    <w:rsid w:val="004345BC"/>
    <w:rsid w:val="004469F7"/>
    <w:rsid w:val="00451454"/>
    <w:rsid w:val="00451760"/>
    <w:rsid w:val="00451A4E"/>
    <w:rsid w:val="00454DA2"/>
    <w:rsid w:val="004564B1"/>
    <w:rsid w:val="004567FA"/>
    <w:rsid w:val="00456ADD"/>
    <w:rsid w:val="00457009"/>
    <w:rsid w:val="00457285"/>
    <w:rsid w:val="0046202E"/>
    <w:rsid w:val="00462FE2"/>
    <w:rsid w:val="00464871"/>
    <w:rsid w:val="00471033"/>
    <w:rsid w:val="004778FF"/>
    <w:rsid w:val="00481189"/>
    <w:rsid w:val="00481C93"/>
    <w:rsid w:val="00481FFF"/>
    <w:rsid w:val="0048489B"/>
    <w:rsid w:val="00490ADA"/>
    <w:rsid w:val="0049162D"/>
    <w:rsid w:val="004927A1"/>
    <w:rsid w:val="004933BE"/>
    <w:rsid w:val="004953A4"/>
    <w:rsid w:val="004A2EB5"/>
    <w:rsid w:val="004A5853"/>
    <w:rsid w:val="004A7AD7"/>
    <w:rsid w:val="004B6E80"/>
    <w:rsid w:val="004B7EF1"/>
    <w:rsid w:val="004C02DB"/>
    <w:rsid w:val="004C1F03"/>
    <w:rsid w:val="004C2681"/>
    <w:rsid w:val="004C37EA"/>
    <w:rsid w:val="004C42F8"/>
    <w:rsid w:val="004C4F23"/>
    <w:rsid w:val="004C6496"/>
    <w:rsid w:val="004D1508"/>
    <w:rsid w:val="004D5CB8"/>
    <w:rsid w:val="004E3E66"/>
    <w:rsid w:val="004E73F8"/>
    <w:rsid w:val="004F4D77"/>
    <w:rsid w:val="0050533B"/>
    <w:rsid w:val="005057DD"/>
    <w:rsid w:val="00506E01"/>
    <w:rsid w:val="00507BAD"/>
    <w:rsid w:val="0051162B"/>
    <w:rsid w:val="00512B2D"/>
    <w:rsid w:val="00513133"/>
    <w:rsid w:val="00513454"/>
    <w:rsid w:val="00514311"/>
    <w:rsid w:val="005246AA"/>
    <w:rsid w:val="00525C14"/>
    <w:rsid w:val="005264EA"/>
    <w:rsid w:val="00526CA8"/>
    <w:rsid w:val="00534425"/>
    <w:rsid w:val="0053721E"/>
    <w:rsid w:val="0054127B"/>
    <w:rsid w:val="005431C9"/>
    <w:rsid w:val="00544DF8"/>
    <w:rsid w:val="00545B5E"/>
    <w:rsid w:val="00547190"/>
    <w:rsid w:val="00550209"/>
    <w:rsid w:val="00561189"/>
    <w:rsid w:val="005669A0"/>
    <w:rsid w:val="00566CB8"/>
    <w:rsid w:val="005832E1"/>
    <w:rsid w:val="00585B3B"/>
    <w:rsid w:val="00586A45"/>
    <w:rsid w:val="00592788"/>
    <w:rsid w:val="00594744"/>
    <w:rsid w:val="005A06E7"/>
    <w:rsid w:val="005A265F"/>
    <w:rsid w:val="005B1DF7"/>
    <w:rsid w:val="005B249C"/>
    <w:rsid w:val="005B3E6E"/>
    <w:rsid w:val="005C42AC"/>
    <w:rsid w:val="005C48BA"/>
    <w:rsid w:val="005C77B6"/>
    <w:rsid w:val="005D33C0"/>
    <w:rsid w:val="005D4B33"/>
    <w:rsid w:val="005D4B8C"/>
    <w:rsid w:val="005E5DC1"/>
    <w:rsid w:val="005F2D64"/>
    <w:rsid w:val="005F44B5"/>
    <w:rsid w:val="005F6F34"/>
    <w:rsid w:val="00605656"/>
    <w:rsid w:val="00615B10"/>
    <w:rsid w:val="006224BD"/>
    <w:rsid w:val="00624C88"/>
    <w:rsid w:val="0063024E"/>
    <w:rsid w:val="00632079"/>
    <w:rsid w:val="00632189"/>
    <w:rsid w:val="0064463D"/>
    <w:rsid w:val="00661621"/>
    <w:rsid w:val="006646D3"/>
    <w:rsid w:val="0066516D"/>
    <w:rsid w:val="00667776"/>
    <w:rsid w:val="00677228"/>
    <w:rsid w:val="00677E59"/>
    <w:rsid w:val="00680F19"/>
    <w:rsid w:val="00696605"/>
    <w:rsid w:val="006A0A4D"/>
    <w:rsid w:val="006C05F3"/>
    <w:rsid w:val="006C4A89"/>
    <w:rsid w:val="006C6CD2"/>
    <w:rsid w:val="006C6ECB"/>
    <w:rsid w:val="006E1391"/>
    <w:rsid w:val="006E3954"/>
    <w:rsid w:val="006E55E5"/>
    <w:rsid w:val="006F144E"/>
    <w:rsid w:val="006F440F"/>
    <w:rsid w:val="00700232"/>
    <w:rsid w:val="007003B1"/>
    <w:rsid w:val="0070220D"/>
    <w:rsid w:val="00703FDF"/>
    <w:rsid w:val="00704927"/>
    <w:rsid w:val="0071155D"/>
    <w:rsid w:val="00713973"/>
    <w:rsid w:val="00713E3F"/>
    <w:rsid w:val="00715309"/>
    <w:rsid w:val="00715630"/>
    <w:rsid w:val="00720025"/>
    <w:rsid w:val="00721FBC"/>
    <w:rsid w:val="00722EE3"/>
    <w:rsid w:val="007403CD"/>
    <w:rsid w:val="00750C02"/>
    <w:rsid w:val="00760451"/>
    <w:rsid w:val="00761A46"/>
    <w:rsid w:val="007701FB"/>
    <w:rsid w:val="00770EFB"/>
    <w:rsid w:val="00774385"/>
    <w:rsid w:val="00775B4E"/>
    <w:rsid w:val="00783924"/>
    <w:rsid w:val="00783E9C"/>
    <w:rsid w:val="00787F2F"/>
    <w:rsid w:val="007920A1"/>
    <w:rsid w:val="0079498A"/>
    <w:rsid w:val="007A6D1F"/>
    <w:rsid w:val="007B6B6C"/>
    <w:rsid w:val="007B7C26"/>
    <w:rsid w:val="007C71A6"/>
    <w:rsid w:val="007D63B5"/>
    <w:rsid w:val="007E0116"/>
    <w:rsid w:val="007E0AF4"/>
    <w:rsid w:val="007E60D4"/>
    <w:rsid w:val="007E6D2D"/>
    <w:rsid w:val="007F21BF"/>
    <w:rsid w:val="007F4172"/>
    <w:rsid w:val="007F6FBB"/>
    <w:rsid w:val="0080719B"/>
    <w:rsid w:val="00810D1C"/>
    <w:rsid w:val="00812D14"/>
    <w:rsid w:val="00824E09"/>
    <w:rsid w:val="00834CEF"/>
    <w:rsid w:val="008357CB"/>
    <w:rsid w:val="00835D51"/>
    <w:rsid w:val="008362AA"/>
    <w:rsid w:val="008413E1"/>
    <w:rsid w:val="008514F2"/>
    <w:rsid w:val="00866995"/>
    <w:rsid w:val="0086796D"/>
    <w:rsid w:val="00870F22"/>
    <w:rsid w:val="00876B94"/>
    <w:rsid w:val="00881E04"/>
    <w:rsid w:val="00882C0F"/>
    <w:rsid w:val="00883B2B"/>
    <w:rsid w:val="0089500A"/>
    <w:rsid w:val="00897956"/>
    <w:rsid w:val="00897B9E"/>
    <w:rsid w:val="008A220E"/>
    <w:rsid w:val="008A3EA5"/>
    <w:rsid w:val="008A4556"/>
    <w:rsid w:val="008A51E7"/>
    <w:rsid w:val="008C7CEC"/>
    <w:rsid w:val="008D183A"/>
    <w:rsid w:val="008D340B"/>
    <w:rsid w:val="008D5E89"/>
    <w:rsid w:val="008E3062"/>
    <w:rsid w:val="008E39BD"/>
    <w:rsid w:val="008E3E41"/>
    <w:rsid w:val="008F0BF7"/>
    <w:rsid w:val="00904464"/>
    <w:rsid w:val="00913BE4"/>
    <w:rsid w:val="00916AC3"/>
    <w:rsid w:val="00920AA4"/>
    <w:rsid w:val="00923E92"/>
    <w:rsid w:val="009257F5"/>
    <w:rsid w:val="0092726F"/>
    <w:rsid w:val="009275BE"/>
    <w:rsid w:val="00937D22"/>
    <w:rsid w:val="00937EB0"/>
    <w:rsid w:val="00945D04"/>
    <w:rsid w:val="00951B54"/>
    <w:rsid w:val="00952D16"/>
    <w:rsid w:val="00953525"/>
    <w:rsid w:val="00954D9F"/>
    <w:rsid w:val="00964202"/>
    <w:rsid w:val="00964D4E"/>
    <w:rsid w:val="009662E6"/>
    <w:rsid w:val="00970470"/>
    <w:rsid w:val="009762D0"/>
    <w:rsid w:val="00984959"/>
    <w:rsid w:val="0099130F"/>
    <w:rsid w:val="0099181F"/>
    <w:rsid w:val="00992EBF"/>
    <w:rsid w:val="0099522A"/>
    <w:rsid w:val="009955AF"/>
    <w:rsid w:val="009A28D3"/>
    <w:rsid w:val="009A28FC"/>
    <w:rsid w:val="009A3328"/>
    <w:rsid w:val="009A6B89"/>
    <w:rsid w:val="009B1D3C"/>
    <w:rsid w:val="009B318A"/>
    <w:rsid w:val="009C15D8"/>
    <w:rsid w:val="009C1F28"/>
    <w:rsid w:val="009C4DEA"/>
    <w:rsid w:val="009C5E19"/>
    <w:rsid w:val="009C6C6B"/>
    <w:rsid w:val="009C714F"/>
    <w:rsid w:val="009C7866"/>
    <w:rsid w:val="009D44FA"/>
    <w:rsid w:val="009F0287"/>
    <w:rsid w:val="009F4D30"/>
    <w:rsid w:val="009F719B"/>
    <w:rsid w:val="00A005F0"/>
    <w:rsid w:val="00A007C1"/>
    <w:rsid w:val="00A027E8"/>
    <w:rsid w:val="00A0341E"/>
    <w:rsid w:val="00A041FA"/>
    <w:rsid w:val="00A056DC"/>
    <w:rsid w:val="00A07415"/>
    <w:rsid w:val="00A07F4F"/>
    <w:rsid w:val="00A12B99"/>
    <w:rsid w:val="00A14864"/>
    <w:rsid w:val="00A21237"/>
    <w:rsid w:val="00A34284"/>
    <w:rsid w:val="00A40157"/>
    <w:rsid w:val="00A455D2"/>
    <w:rsid w:val="00A4612A"/>
    <w:rsid w:val="00A47BA0"/>
    <w:rsid w:val="00A5023F"/>
    <w:rsid w:val="00A50902"/>
    <w:rsid w:val="00A536D6"/>
    <w:rsid w:val="00A550BF"/>
    <w:rsid w:val="00A650B7"/>
    <w:rsid w:val="00A767F3"/>
    <w:rsid w:val="00A7732D"/>
    <w:rsid w:val="00A77720"/>
    <w:rsid w:val="00A80E4D"/>
    <w:rsid w:val="00A8606C"/>
    <w:rsid w:val="00A86220"/>
    <w:rsid w:val="00A87D2D"/>
    <w:rsid w:val="00A94C0A"/>
    <w:rsid w:val="00AA10BF"/>
    <w:rsid w:val="00AA1B91"/>
    <w:rsid w:val="00AA2C09"/>
    <w:rsid w:val="00AA334B"/>
    <w:rsid w:val="00AA6E16"/>
    <w:rsid w:val="00AC0C76"/>
    <w:rsid w:val="00AC29AC"/>
    <w:rsid w:val="00AC4784"/>
    <w:rsid w:val="00AC5152"/>
    <w:rsid w:val="00AC6662"/>
    <w:rsid w:val="00AD0403"/>
    <w:rsid w:val="00AD0881"/>
    <w:rsid w:val="00AD3A65"/>
    <w:rsid w:val="00AD41CC"/>
    <w:rsid w:val="00AD42F4"/>
    <w:rsid w:val="00AD5784"/>
    <w:rsid w:val="00AE26C0"/>
    <w:rsid w:val="00AE2B04"/>
    <w:rsid w:val="00AE4E37"/>
    <w:rsid w:val="00AE5936"/>
    <w:rsid w:val="00AE7D60"/>
    <w:rsid w:val="00AF62E8"/>
    <w:rsid w:val="00B022DB"/>
    <w:rsid w:val="00B13177"/>
    <w:rsid w:val="00B25DDF"/>
    <w:rsid w:val="00B261CC"/>
    <w:rsid w:val="00B2691A"/>
    <w:rsid w:val="00B3095F"/>
    <w:rsid w:val="00B30C62"/>
    <w:rsid w:val="00B30D15"/>
    <w:rsid w:val="00B31B76"/>
    <w:rsid w:val="00B32E76"/>
    <w:rsid w:val="00B33341"/>
    <w:rsid w:val="00B33855"/>
    <w:rsid w:val="00B344B2"/>
    <w:rsid w:val="00B400D9"/>
    <w:rsid w:val="00B40BAE"/>
    <w:rsid w:val="00B4262A"/>
    <w:rsid w:val="00B4398C"/>
    <w:rsid w:val="00B46EDF"/>
    <w:rsid w:val="00B4722C"/>
    <w:rsid w:val="00B54C67"/>
    <w:rsid w:val="00B574A9"/>
    <w:rsid w:val="00B667F7"/>
    <w:rsid w:val="00B71688"/>
    <w:rsid w:val="00B71BF3"/>
    <w:rsid w:val="00B730B2"/>
    <w:rsid w:val="00B74049"/>
    <w:rsid w:val="00B75DE3"/>
    <w:rsid w:val="00B80902"/>
    <w:rsid w:val="00B8605B"/>
    <w:rsid w:val="00B91281"/>
    <w:rsid w:val="00B9163E"/>
    <w:rsid w:val="00B962B7"/>
    <w:rsid w:val="00B9680B"/>
    <w:rsid w:val="00BA0610"/>
    <w:rsid w:val="00BA08D0"/>
    <w:rsid w:val="00BA5DF4"/>
    <w:rsid w:val="00BA682B"/>
    <w:rsid w:val="00BA7D8D"/>
    <w:rsid w:val="00BB452C"/>
    <w:rsid w:val="00BC08F1"/>
    <w:rsid w:val="00BC3E33"/>
    <w:rsid w:val="00BD3A75"/>
    <w:rsid w:val="00BD6B99"/>
    <w:rsid w:val="00BE3ED7"/>
    <w:rsid w:val="00BE4812"/>
    <w:rsid w:val="00BE4875"/>
    <w:rsid w:val="00BE4C8A"/>
    <w:rsid w:val="00BF1CE5"/>
    <w:rsid w:val="00BF7DCE"/>
    <w:rsid w:val="00C03970"/>
    <w:rsid w:val="00C05AE6"/>
    <w:rsid w:val="00C07A5E"/>
    <w:rsid w:val="00C1088C"/>
    <w:rsid w:val="00C111F0"/>
    <w:rsid w:val="00C12707"/>
    <w:rsid w:val="00C130C9"/>
    <w:rsid w:val="00C15872"/>
    <w:rsid w:val="00C161A8"/>
    <w:rsid w:val="00C178F7"/>
    <w:rsid w:val="00C22828"/>
    <w:rsid w:val="00C30E32"/>
    <w:rsid w:val="00C31DC4"/>
    <w:rsid w:val="00C3598E"/>
    <w:rsid w:val="00C36DD4"/>
    <w:rsid w:val="00C42176"/>
    <w:rsid w:val="00C42926"/>
    <w:rsid w:val="00C4527B"/>
    <w:rsid w:val="00C46488"/>
    <w:rsid w:val="00C46FA5"/>
    <w:rsid w:val="00C64C41"/>
    <w:rsid w:val="00C703B4"/>
    <w:rsid w:val="00C75C41"/>
    <w:rsid w:val="00C84C76"/>
    <w:rsid w:val="00C87AAA"/>
    <w:rsid w:val="00C91CC5"/>
    <w:rsid w:val="00C92874"/>
    <w:rsid w:val="00CA01D9"/>
    <w:rsid w:val="00CA2C84"/>
    <w:rsid w:val="00CA5029"/>
    <w:rsid w:val="00CA6002"/>
    <w:rsid w:val="00CA681B"/>
    <w:rsid w:val="00CB4FC5"/>
    <w:rsid w:val="00CD140E"/>
    <w:rsid w:val="00CD5C47"/>
    <w:rsid w:val="00CD6A9F"/>
    <w:rsid w:val="00CE3FAF"/>
    <w:rsid w:val="00CE7A90"/>
    <w:rsid w:val="00CF03AA"/>
    <w:rsid w:val="00CF05A0"/>
    <w:rsid w:val="00CF5891"/>
    <w:rsid w:val="00D01FC0"/>
    <w:rsid w:val="00D03451"/>
    <w:rsid w:val="00D07DE0"/>
    <w:rsid w:val="00D10FF3"/>
    <w:rsid w:val="00D12A4F"/>
    <w:rsid w:val="00D3170E"/>
    <w:rsid w:val="00D33D50"/>
    <w:rsid w:val="00D355EF"/>
    <w:rsid w:val="00D427AE"/>
    <w:rsid w:val="00D536E7"/>
    <w:rsid w:val="00D63BFA"/>
    <w:rsid w:val="00D6656F"/>
    <w:rsid w:val="00D73AD7"/>
    <w:rsid w:val="00D767DD"/>
    <w:rsid w:val="00D82CEB"/>
    <w:rsid w:val="00DA0850"/>
    <w:rsid w:val="00DA3AA3"/>
    <w:rsid w:val="00DA7CE6"/>
    <w:rsid w:val="00DB0592"/>
    <w:rsid w:val="00DC0AD5"/>
    <w:rsid w:val="00DC0CAA"/>
    <w:rsid w:val="00DE09B9"/>
    <w:rsid w:val="00DE3214"/>
    <w:rsid w:val="00DE55ED"/>
    <w:rsid w:val="00DF0100"/>
    <w:rsid w:val="00DF1FD1"/>
    <w:rsid w:val="00DF2624"/>
    <w:rsid w:val="00DF6AA3"/>
    <w:rsid w:val="00E040AC"/>
    <w:rsid w:val="00E058D2"/>
    <w:rsid w:val="00E060D3"/>
    <w:rsid w:val="00E12E26"/>
    <w:rsid w:val="00E15556"/>
    <w:rsid w:val="00E15B48"/>
    <w:rsid w:val="00E2023A"/>
    <w:rsid w:val="00E26578"/>
    <w:rsid w:val="00E3155C"/>
    <w:rsid w:val="00E33BFC"/>
    <w:rsid w:val="00E410BD"/>
    <w:rsid w:val="00E41469"/>
    <w:rsid w:val="00E43C86"/>
    <w:rsid w:val="00E46A75"/>
    <w:rsid w:val="00E51488"/>
    <w:rsid w:val="00E63614"/>
    <w:rsid w:val="00E67B7D"/>
    <w:rsid w:val="00E70A8F"/>
    <w:rsid w:val="00E72EEE"/>
    <w:rsid w:val="00E82857"/>
    <w:rsid w:val="00E85F6F"/>
    <w:rsid w:val="00E95C46"/>
    <w:rsid w:val="00E97AD8"/>
    <w:rsid w:val="00EA1949"/>
    <w:rsid w:val="00EA3DDA"/>
    <w:rsid w:val="00EA6E80"/>
    <w:rsid w:val="00EA77AF"/>
    <w:rsid w:val="00EB001C"/>
    <w:rsid w:val="00EB4832"/>
    <w:rsid w:val="00EC7E07"/>
    <w:rsid w:val="00ED058E"/>
    <w:rsid w:val="00ED0983"/>
    <w:rsid w:val="00ED0AB1"/>
    <w:rsid w:val="00ED11A1"/>
    <w:rsid w:val="00ED6BF0"/>
    <w:rsid w:val="00ED711B"/>
    <w:rsid w:val="00EF2F1A"/>
    <w:rsid w:val="00EF633D"/>
    <w:rsid w:val="00F03C77"/>
    <w:rsid w:val="00F07C58"/>
    <w:rsid w:val="00F102A1"/>
    <w:rsid w:val="00F11855"/>
    <w:rsid w:val="00F20D16"/>
    <w:rsid w:val="00F26A9D"/>
    <w:rsid w:val="00F32CC7"/>
    <w:rsid w:val="00F32D5E"/>
    <w:rsid w:val="00F33361"/>
    <w:rsid w:val="00F358BF"/>
    <w:rsid w:val="00F37646"/>
    <w:rsid w:val="00F40D2A"/>
    <w:rsid w:val="00F463BE"/>
    <w:rsid w:val="00F56102"/>
    <w:rsid w:val="00F5625E"/>
    <w:rsid w:val="00F608E3"/>
    <w:rsid w:val="00F64484"/>
    <w:rsid w:val="00F657AE"/>
    <w:rsid w:val="00F67261"/>
    <w:rsid w:val="00F70CB2"/>
    <w:rsid w:val="00F748A0"/>
    <w:rsid w:val="00F74F87"/>
    <w:rsid w:val="00F75F2C"/>
    <w:rsid w:val="00F76F7C"/>
    <w:rsid w:val="00F779E4"/>
    <w:rsid w:val="00F82D51"/>
    <w:rsid w:val="00F84E30"/>
    <w:rsid w:val="00F85BD4"/>
    <w:rsid w:val="00F87899"/>
    <w:rsid w:val="00F96929"/>
    <w:rsid w:val="00FA1AF8"/>
    <w:rsid w:val="00FA2964"/>
    <w:rsid w:val="00FA39DF"/>
    <w:rsid w:val="00FA71AD"/>
    <w:rsid w:val="00FB0CC6"/>
    <w:rsid w:val="00FB2FB1"/>
    <w:rsid w:val="00FB59BB"/>
    <w:rsid w:val="00FC0787"/>
    <w:rsid w:val="00FC1D0C"/>
    <w:rsid w:val="00FC66E6"/>
    <w:rsid w:val="00FD4B78"/>
    <w:rsid w:val="00FD5E62"/>
    <w:rsid w:val="00FF297B"/>
    <w:rsid w:val="00FF29CF"/>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2126892E-DBAB-854C-A4AB-A936B3D8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ListParagraph">
    <w:name w:val="List Paragraph"/>
    <w:basedOn w:val="Normal"/>
    <w:uiPriority w:val="34"/>
    <w:qFormat/>
    <w:rsid w:val="0030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dc:creator>
  <cp:keywords/>
  <dc:description/>
  <cp:lastModifiedBy>Theri Andino</cp:lastModifiedBy>
  <cp:revision>16</cp:revision>
  <dcterms:created xsi:type="dcterms:W3CDTF">2021-05-23T19:07:00Z</dcterms:created>
  <dcterms:modified xsi:type="dcterms:W3CDTF">2021-08-09T00:42:00Z</dcterms:modified>
</cp:coreProperties>
</file>