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Pr="00831E15" w:rsidRDefault="00317326" w:rsidP="00C07651">
      <w:pPr>
        <w:spacing w:after="0"/>
        <w:ind w:firstLine="720"/>
      </w:pPr>
    </w:p>
    <w:p w:rsidR="00831E15" w:rsidRPr="00831E15" w:rsidRDefault="006E5D6F" w:rsidP="00C07651">
      <w:pPr>
        <w:spacing w:after="0"/>
        <w:rPr>
          <w:rFonts w:eastAsia="Times New Roman" w:cs="Times New Roman"/>
          <w:b/>
          <w:sz w:val="40"/>
          <w:szCs w:val="40"/>
        </w:rPr>
      </w:pPr>
      <w:r>
        <w:rPr>
          <w:rFonts w:eastAsia="Times New Roman" w:cs="Times New Roman"/>
          <w:b/>
          <w:sz w:val="40"/>
          <w:szCs w:val="40"/>
        </w:rPr>
        <w:t>(4) Bridge Philosophy:</w:t>
      </w:r>
      <w:r w:rsidR="00831E15" w:rsidRPr="00831E15">
        <w:rPr>
          <w:rFonts w:eastAsia="Times New Roman" w:cs="Times New Roman"/>
          <w:b/>
          <w:sz w:val="40"/>
          <w:szCs w:val="40"/>
        </w:rPr>
        <w:t xml:space="preserve"> </w:t>
      </w:r>
      <w:r w:rsidR="00831E15" w:rsidRPr="00831E15">
        <w:rPr>
          <w:rFonts w:eastAsia="Times New Roman" w:cs="Times New Roman"/>
          <w:b/>
          <w:i/>
          <w:sz w:val="40"/>
          <w:szCs w:val="40"/>
        </w:rPr>
        <w:t>“The Cardinal Sins of Bridge”</w:t>
      </w:r>
    </w:p>
    <w:p w:rsidR="00831E15" w:rsidRPr="00C07651" w:rsidRDefault="00831E15" w:rsidP="00C07651">
      <w:pPr>
        <w:spacing w:after="0"/>
        <w:rPr>
          <w:rFonts w:eastAsia="Times New Roman" w:cs="Times New Roman"/>
          <w:i/>
          <w:szCs w:val="20"/>
        </w:rPr>
      </w:pPr>
      <w:r w:rsidRPr="00C07651">
        <w:rPr>
          <w:rFonts w:eastAsia="Times New Roman" w:cs="Times New Roman"/>
          <w:i/>
          <w:szCs w:val="20"/>
        </w:rPr>
        <w:t xml:space="preserve">Updated:  January </w:t>
      </w:r>
      <w:proofErr w:type="gramStart"/>
      <w:r w:rsidRPr="00C07651">
        <w:rPr>
          <w:rFonts w:eastAsia="Times New Roman" w:cs="Times New Roman"/>
          <w:i/>
          <w:szCs w:val="20"/>
        </w:rPr>
        <w:t>2010  ©</w:t>
      </w:r>
      <w:proofErr w:type="gramEnd"/>
      <w:r w:rsidRPr="00C07651">
        <w:rPr>
          <w:rFonts w:eastAsia="Times New Roman" w:cs="Times New Roman"/>
          <w:i/>
          <w:szCs w:val="20"/>
        </w:rPr>
        <w:tab/>
      </w:r>
      <w:r w:rsidRPr="00C07651">
        <w:rPr>
          <w:rFonts w:eastAsia="Times New Roman" w:cs="Times New Roman"/>
          <w:i/>
          <w:szCs w:val="20"/>
        </w:rPr>
        <w:tab/>
      </w:r>
      <w:r w:rsidRPr="00C07651">
        <w:rPr>
          <w:rFonts w:eastAsia="Times New Roman" w:cs="Times New Roman"/>
          <w:i/>
          <w:szCs w:val="20"/>
        </w:rPr>
        <w:tab/>
      </w:r>
      <w:r w:rsidRPr="00C07651">
        <w:rPr>
          <w:rFonts w:eastAsia="Times New Roman" w:cs="Times New Roman"/>
          <w:i/>
          <w:szCs w:val="20"/>
        </w:rPr>
        <w:tab/>
      </w:r>
      <w:r w:rsidRPr="00C07651">
        <w:rPr>
          <w:rFonts w:eastAsia="Times New Roman" w:cs="Times New Roman"/>
          <w:i/>
          <w:szCs w:val="20"/>
        </w:rPr>
        <w:tab/>
        <w:t>Robert S. Todd</w:t>
      </w:r>
      <w:bookmarkStart w:id="0" w:name="_GoBack"/>
      <w:bookmarkEnd w:id="0"/>
    </w:p>
    <w:p w:rsidR="00831E15" w:rsidRPr="00C07651" w:rsidRDefault="00831E15" w:rsidP="00C07651">
      <w:pPr>
        <w:spacing w:after="0"/>
        <w:rPr>
          <w:rFonts w:eastAsia="Times New Roman" w:cs="Times New Roman"/>
          <w:i/>
          <w:szCs w:val="20"/>
        </w:rPr>
      </w:pPr>
      <w:r w:rsidRPr="00C07651">
        <w:rPr>
          <w:rFonts w:eastAsia="Times New Roman" w:cs="Times New Roman"/>
          <w:i/>
          <w:szCs w:val="20"/>
        </w:rPr>
        <w:t>Level:  General</w:t>
      </w:r>
      <w:r w:rsidRPr="00C07651">
        <w:rPr>
          <w:rFonts w:eastAsia="Times New Roman" w:cs="Times New Roman"/>
          <w:i/>
          <w:szCs w:val="20"/>
        </w:rPr>
        <w:tab/>
      </w:r>
      <w:r w:rsidRPr="00C07651">
        <w:rPr>
          <w:rFonts w:eastAsia="Times New Roman" w:cs="Times New Roman"/>
          <w:i/>
          <w:szCs w:val="20"/>
        </w:rPr>
        <w:tab/>
      </w:r>
      <w:r w:rsidRPr="00C07651">
        <w:rPr>
          <w:rFonts w:eastAsia="Times New Roman" w:cs="Times New Roman"/>
          <w:i/>
          <w:szCs w:val="20"/>
        </w:rPr>
        <w:tab/>
      </w:r>
      <w:r w:rsidRPr="00C07651">
        <w:rPr>
          <w:rFonts w:eastAsia="Times New Roman" w:cs="Times New Roman"/>
          <w:i/>
          <w:szCs w:val="20"/>
        </w:rPr>
        <w:tab/>
      </w:r>
      <w:r w:rsidRPr="00C07651">
        <w:rPr>
          <w:rFonts w:eastAsia="Times New Roman" w:cs="Times New Roman"/>
          <w:i/>
          <w:szCs w:val="20"/>
        </w:rPr>
        <w:tab/>
      </w:r>
      <w:r w:rsidRPr="00C07651">
        <w:rPr>
          <w:rFonts w:eastAsia="Times New Roman" w:cs="Times New Roman"/>
          <w:i/>
          <w:szCs w:val="20"/>
        </w:rPr>
        <w:tab/>
      </w:r>
      <w:r w:rsidRPr="00C07651">
        <w:rPr>
          <w:rFonts w:eastAsia="Times New Roman" w:cs="Times New Roman"/>
          <w:i/>
          <w:szCs w:val="20"/>
        </w:rPr>
        <w:tab/>
      </w:r>
      <w:hyperlink r:id="rId8" w:history="1">
        <w:r w:rsidR="00C07651" w:rsidRPr="00DC7A6F">
          <w:rPr>
            <w:rStyle w:val="Hyperlink"/>
            <w:rFonts w:eastAsia="Times New Roman" w:cs="Times New Roman"/>
            <w:i/>
            <w:szCs w:val="20"/>
          </w:rPr>
          <w:t>robert@advinbridge.com</w:t>
        </w:r>
      </w:hyperlink>
      <w:r w:rsidR="00C07651">
        <w:rPr>
          <w:rFonts w:eastAsia="Times New Roman" w:cs="Times New Roman"/>
          <w:i/>
          <w:szCs w:val="20"/>
        </w:rPr>
        <w:t xml:space="preserve"> </w:t>
      </w:r>
    </w:p>
    <w:p w:rsidR="00831E15" w:rsidRPr="00831E15" w:rsidRDefault="00831E15" w:rsidP="00C07651">
      <w:pPr>
        <w:spacing w:after="0"/>
        <w:rPr>
          <w:rFonts w:eastAsia="Times New Roman" w:cs="Times New Roman"/>
          <w:szCs w:val="20"/>
        </w:rPr>
      </w:pPr>
    </w:p>
    <w:p w:rsidR="00831E15" w:rsidRPr="00831E15" w:rsidRDefault="00831E15" w:rsidP="00C07651">
      <w:pPr>
        <w:spacing w:after="0"/>
        <w:rPr>
          <w:rFonts w:eastAsia="Times New Roman" w:cs="Times New Roman"/>
          <w:szCs w:val="20"/>
        </w:rPr>
      </w:pPr>
    </w:p>
    <w:p w:rsidR="00831E15" w:rsidRPr="00C07651" w:rsidRDefault="00831E15" w:rsidP="00C07651">
      <w:pPr>
        <w:spacing w:after="0"/>
        <w:rPr>
          <w:rFonts w:eastAsia="Times New Roman" w:cs="Times New Roman"/>
          <w:b/>
          <w:sz w:val="24"/>
          <w:szCs w:val="24"/>
        </w:rPr>
      </w:pPr>
      <w:r w:rsidRPr="00C07651">
        <w:rPr>
          <w:rFonts w:eastAsia="Times New Roman" w:cs="Times New Roman"/>
          <w:b/>
          <w:sz w:val="24"/>
          <w:szCs w:val="24"/>
        </w:rPr>
        <w:t>Philosophical Approach</w:t>
      </w:r>
    </w:p>
    <w:p w:rsidR="00831E15" w:rsidRPr="00831E15" w:rsidRDefault="00831E15" w:rsidP="00C07651">
      <w:pPr>
        <w:spacing w:after="0"/>
        <w:rPr>
          <w:rFonts w:eastAsia="Times New Roman" w:cs="Times New Roman"/>
          <w:szCs w:val="20"/>
        </w:rPr>
      </w:pPr>
      <w:r w:rsidRPr="00831E15">
        <w:rPr>
          <w:rFonts w:eastAsia="Times New Roman" w:cs="Times New Roman"/>
          <w:szCs w:val="20"/>
        </w:rPr>
        <w:t>In Bridge there are many things to learn and to remember.   We are often taxed in keeping too many things straight in our heads.   But even more important than remembering any specific piece of information about how to play bridge is to have the “correct perspective” on the game – to be able to play bridge with the correct philosophical approach.   If you approach each situation with the same set of philosophies, both you and your partner will be far more successful.</w:t>
      </w:r>
    </w:p>
    <w:p w:rsidR="00831E15" w:rsidRPr="00831E15" w:rsidRDefault="00831E15" w:rsidP="00C07651">
      <w:pPr>
        <w:spacing w:after="0"/>
        <w:rPr>
          <w:rFonts w:eastAsia="Times New Roman" w:cs="Times New Roman"/>
          <w:szCs w:val="20"/>
        </w:rPr>
      </w:pPr>
    </w:p>
    <w:p w:rsidR="00831E15" w:rsidRPr="00831E15" w:rsidRDefault="00831E15" w:rsidP="00C07651">
      <w:pPr>
        <w:spacing w:after="0"/>
        <w:rPr>
          <w:rFonts w:eastAsia="Times New Roman" w:cs="Times New Roman"/>
          <w:i/>
          <w:szCs w:val="20"/>
        </w:rPr>
      </w:pPr>
      <w:r w:rsidRPr="00831E15">
        <w:rPr>
          <w:rFonts w:eastAsia="Times New Roman" w:cs="Times New Roman"/>
          <w:szCs w:val="20"/>
        </w:rPr>
        <w:t xml:space="preserve">Much of the philosophical approach that governs your play will depend on your partnership style – how you like to play the game of bridge!  However, there are some core philosophies that are over-arching to all good bridge players and bridge partnerships.   You will find that taking actions that are in line with these core philosophies will help keep you out of many difficult situations.   Conversely, when you don’t follow these general ideas, you will cause both you and partner far greater difficulty.   Actions that violate these core philosophies of the game are what I call </w:t>
      </w:r>
      <w:r w:rsidRPr="00831E15">
        <w:rPr>
          <w:rFonts w:eastAsia="Times New Roman" w:cs="Times New Roman"/>
          <w:i/>
          <w:szCs w:val="20"/>
        </w:rPr>
        <w:t xml:space="preserve">“The Cardinal Sins of Bridge.” </w:t>
      </w:r>
    </w:p>
    <w:p w:rsidR="00831E15" w:rsidRPr="00831E15" w:rsidRDefault="00831E15" w:rsidP="00C07651">
      <w:pPr>
        <w:spacing w:after="0"/>
        <w:rPr>
          <w:rFonts w:eastAsia="Times New Roman" w:cs="Times New Roman"/>
          <w:szCs w:val="20"/>
        </w:rPr>
      </w:pPr>
    </w:p>
    <w:p w:rsidR="00831E15" w:rsidRPr="00831E15" w:rsidRDefault="00831E15" w:rsidP="00C07651">
      <w:pPr>
        <w:spacing w:after="0"/>
        <w:rPr>
          <w:rFonts w:eastAsia="Times New Roman" w:cs="Times New Roman"/>
          <w:szCs w:val="20"/>
        </w:rPr>
      </w:pPr>
      <w:r w:rsidRPr="00831E15">
        <w:rPr>
          <w:rFonts w:eastAsia="Times New Roman" w:cs="Times New Roman"/>
          <w:szCs w:val="20"/>
        </w:rPr>
        <w:t xml:space="preserve">   </w:t>
      </w:r>
    </w:p>
    <w:p w:rsidR="00831E15" w:rsidRPr="00C07651" w:rsidRDefault="00831E15" w:rsidP="00C07651">
      <w:pPr>
        <w:spacing w:after="0"/>
        <w:rPr>
          <w:rFonts w:eastAsia="Times New Roman" w:cs="Times New Roman"/>
          <w:b/>
          <w:sz w:val="24"/>
          <w:szCs w:val="24"/>
        </w:rPr>
      </w:pPr>
      <w:r w:rsidRPr="00C07651">
        <w:rPr>
          <w:rFonts w:eastAsia="Times New Roman" w:cs="Times New Roman"/>
          <w:b/>
          <w:sz w:val="24"/>
          <w:szCs w:val="24"/>
        </w:rPr>
        <w:t>Two “Cardinal Sins”</w:t>
      </w:r>
    </w:p>
    <w:p w:rsidR="00831E15" w:rsidRPr="00831E15" w:rsidRDefault="00831E15" w:rsidP="00C07651">
      <w:pPr>
        <w:spacing w:after="0"/>
        <w:rPr>
          <w:rFonts w:eastAsia="Times New Roman" w:cs="Times New Roman"/>
          <w:szCs w:val="20"/>
        </w:rPr>
      </w:pPr>
      <w:r w:rsidRPr="00831E15">
        <w:rPr>
          <w:rFonts w:eastAsia="Times New Roman" w:cs="Times New Roman"/>
          <w:szCs w:val="20"/>
        </w:rPr>
        <w:t xml:space="preserve">There are two common sins that are committed by players at many different levels of play.   These actions are Cardinal Sins because they violate so many of the philosophical concepts that should be a good player’s foundation for playing the game of bridge. </w:t>
      </w:r>
    </w:p>
    <w:p w:rsidR="00831E15" w:rsidRPr="00831E15" w:rsidRDefault="00831E15" w:rsidP="00C07651">
      <w:pPr>
        <w:spacing w:after="0"/>
        <w:rPr>
          <w:rFonts w:eastAsia="Times New Roman" w:cs="Times New Roman"/>
          <w:b/>
          <w:szCs w:val="20"/>
        </w:rPr>
      </w:pPr>
    </w:p>
    <w:p w:rsidR="00831E15" w:rsidRPr="00831E15" w:rsidRDefault="00831E15" w:rsidP="00C07651">
      <w:pPr>
        <w:spacing w:after="0"/>
        <w:rPr>
          <w:rFonts w:eastAsia="Times New Roman" w:cs="Times New Roman"/>
          <w:i/>
          <w:szCs w:val="20"/>
          <w:u w:val="single"/>
        </w:rPr>
      </w:pPr>
      <w:r w:rsidRPr="00831E15">
        <w:rPr>
          <w:rFonts w:eastAsia="Times New Roman" w:cs="Times New Roman"/>
          <w:i/>
          <w:szCs w:val="20"/>
          <w:u w:val="single"/>
        </w:rPr>
        <w:t>Preempting and then Bidding Again!</w:t>
      </w:r>
    </w:p>
    <w:p w:rsidR="00831E15" w:rsidRPr="00831E15" w:rsidRDefault="00831E15" w:rsidP="00C07651">
      <w:pPr>
        <w:spacing w:after="0"/>
        <w:rPr>
          <w:rFonts w:eastAsia="Times New Roman" w:cs="Times New Roman"/>
          <w:szCs w:val="20"/>
        </w:rPr>
      </w:pPr>
      <w:r w:rsidRPr="00831E15">
        <w:rPr>
          <w:rFonts w:eastAsia="Times New Roman" w:cs="Times New Roman"/>
          <w:szCs w:val="20"/>
        </w:rPr>
        <w:t xml:space="preserve">When you open the bidding with a weak-2 (or 3-level preempt) you are declaring to your partner and the opponents that you have a weak hand that has playing strength based on suit length, not HCP.   Simultaneously, you have eaten up a large amount of bidding room from your opponents – causing them difficulty in properly communicating their shape and values to each other.   You have caused your opponents to guess at the right action to take.   Sometimes your opponents will guess correctly and sometimes they will not – but the key is that you have made their lives difficult by making them guess.   </w:t>
      </w:r>
    </w:p>
    <w:p w:rsidR="00831E15" w:rsidRDefault="00831E15" w:rsidP="00C07651">
      <w:pPr>
        <w:spacing w:after="0"/>
        <w:rPr>
          <w:rFonts w:eastAsia="Times New Roman" w:cs="Times New Roman"/>
          <w:szCs w:val="20"/>
        </w:rPr>
      </w:pPr>
    </w:p>
    <w:p w:rsidR="00C07651" w:rsidRDefault="00C07651" w:rsidP="00C07651">
      <w:pPr>
        <w:spacing w:after="0"/>
        <w:rPr>
          <w:rFonts w:eastAsia="Times New Roman" w:cs="Times New Roman"/>
          <w:szCs w:val="20"/>
        </w:rPr>
      </w:pPr>
    </w:p>
    <w:p w:rsidR="00C07651" w:rsidRPr="00831E15" w:rsidRDefault="00C07651" w:rsidP="00C07651">
      <w:pPr>
        <w:spacing w:after="0"/>
        <w:rPr>
          <w:rFonts w:eastAsia="Times New Roman" w:cs="Times New Roman"/>
          <w:szCs w:val="20"/>
        </w:rPr>
      </w:pPr>
    </w:p>
    <w:p w:rsidR="00831E15" w:rsidRPr="00831E15" w:rsidRDefault="00831E15" w:rsidP="00C07651">
      <w:pPr>
        <w:spacing w:after="0"/>
        <w:rPr>
          <w:rFonts w:eastAsia="Times New Roman" w:cs="Times New Roman"/>
          <w:szCs w:val="20"/>
        </w:rPr>
      </w:pPr>
      <w:r w:rsidRPr="00831E15">
        <w:rPr>
          <w:rFonts w:eastAsia="Times New Roman" w:cs="Times New Roman"/>
          <w:szCs w:val="20"/>
        </w:rPr>
        <w:lastRenderedPageBreak/>
        <w:t xml:space="preserve">If you open the bidding with a weak bid and later bid again (when you have not been invited to do so by your partner), then you have violated one of the major philosophies of playing bridge -- “make your opponents guess last.”   Additionally, you will have given the opponents an opportunity to survive (get a good board) when they might have been headed for disaster.  If your hand is so good that you are not going to be happy passing after preempting, then don’t preempt – either pass or open at the 1-level.   </w:t>
      </w:r>
    </w:p>
    <w:p w:rsidR="00831E15" w:rsidRDefault="00831E15" w:rsidP="00C07651">
      <w:pPr>
        <w:spacing w:after="0"/>
        <w:rPr>
          <w:rFonts w:eastAsia="Times New Roman" w:cs="Times New Roman"/>
          <w:i/>
          <w:szCs w:val="20"/>
        </w:rPr>
      </w:pPr>
    </w:p>
    <w:p w:rsidR="00831E15" w:rsidRPr="00831E15" w:rsidRDefault="00831E15" w:rsidP="00C07651">
      <w:pPr>
        <w:spacing w:after="0"/>
        <w:rPr>
          <w:rFonts w:eastAsia="Times New Roman" w:cs="Times New Roman"/>
          <w:i/>
          <w:szCs w:val="20"/>
        </w:rPr>
      </w:pPr>
      <w:r w:rsidRPr="00831E15">
        <w:rPr>
          <w:rFonts w:eastAsia="Times New Roman" w:cs="Times New Roman"/>
          <w:i/>
          <w:szCs w:val="20"/>
        </w:rPr>
        <w:t>Example</w:t>
      </w:r>
    </w:p>
    <w:p w:rsidR="00831E15" w:rsidRPr="00831E15" w:rsidRDefault="00831E15" w:rsidP="00C07651">
      <w:pPr>
        <w:spacing w:after="0"/>
        <w:rPr>
          <w:rFonts w:eastAsia="Times New Roman" w:cs="Times New Roman"/>
          <w:szCs w:val="20"/>
        </w:rPr>
      </w:pPr>
      <w:r w:rsidRPr="00831E15">
        <w:rPr>
          <w:rFonts w:eastAsia="Times New Roman" w:cs="Times New Roman"/>
          <w:szCs w:val="20"/>
        </w:rPr>
        <w:t>You hold a hand with 8 HCP and 6-1-4-2 distribution.   You open the bidding with 2</w:t>
      </w:r>
      <w:r w:rsidRPr="00831E15">
        <w:rPr>
          <w:rFonts w:ascii="Arial" w:eastAsia="Times New Roman" w:hAnsi="Arial" w:cs="Arial"/>
          <w:szCs w:val="20"/>
        </w:rPr>
        <w:t>♠</w:t>
      </w:r>
      <w:r w:rsidRPr="00831E15">
        <w:rPr>
          <w:rFonts w:eastAsia="Times New Roman" w:cs="Times New Roman"/>
          <w:szCs w:val="20"/>
        </w:rPr>
        <w:t xml:space="preserve"> and the auction progresses from there:</w:t>
      </w:r>
    </w:p>
    <w:p w:rsidR="00831E15" w:rsidRPr="00831E15" w:rsidRDefault="00831E15" w:rsidP="00C07651">
      <w:pPr>
        <w:spacing w:after="0"/>
        <w:rPr>
          <w:rFonts w:eastAsia="Times New Roman" w:cs="Times New Roman"/>
          <w:szCs w:val="20"/>
        </w:rPr>
      </w:pPr>
      <w:proofErr w:type="gramStart"/>
      <w:r w:rsidRPr="00831E15">
        <w:rPr>
          <w:rFonts w:eastAsia="Times New Roman" w:cs="Times New Roman"/>
          <w:szCs w:val="20"/>
        </w:rPr>
        <w:t>2</w:t>
      </w:r>
      <w:r w:rsidRPr="00831E15">
        <w:rPr>
          <w:rFonts w:ascii="Arial" w:eastAsia="Times New Roman" w:hAnsi="Arial" w:cs="Arial"/>
          <w:szCs w:val="20"/>
        </w:rPr>
        <w:t>♠</w:t>
      </w:r>
      <w:r w:rsidRPr="00831E15">
        <w:rPr>
          <w:rFonts w:eastAsia="Times New Roman" w:cs="Times New Roman"/>
          <w:szCs w:val="20"/>
        </w:rPr>
        <w:t xml:space="preserve"> (3</w:t>
      </w:r>
      <w:r w:rsidRPr="00831E15">
        <w:rPr>
          <w:rFonts w:ascii="Arial" w:eastAsia="Times New Roman" w:hAnsi="Arial" w:cs="Arial"/>
          <w:color w:val="FF0000"/>
          <w:szCs w:val="20"/>
        </w:rPr>
        <w:t>♥</w:t>
      </w:r>
      <w:r w:rsidRPr="00831E15">
        <w:rPr>
          <w:rFonts w:eastAsia="Times New Roman" w:cs="Times New Roman"/>
          <w:szCs w:val="20"/>
        </w:rPr>
        <w:t>) 3</w:t>
      </w:r>
      <w:r w:rsidRPr="00831E15">
        <w:rPr>
          <w:rFonts w:ascii="Arial" w:eastAsia="Times New Roman" w:hAnsi="Arial" w:cs="Arial"/>
          <w:szCs w:val="20"/>
        </w:rPr>
        <w:t>♠</w:t>
      </w:r>
      <w:r w:rsidRPr="00831E15">
        <w:rPr>
          <w:rFonts w:eastAsia="Times New Roman" w:cs="Times New Roman"/>
          <w:szCs w:val="20"/>
        </w:rPr>
        <w:t xml:space="preserve"> (4</w:t>
      </w:r>
      <w:r w:rsidRPr="00831E15">
        <w:rPr>
          <w:rFonts w:ascii="Arial" w:eastAsia="Times New Roman" w:hAnsi="Arial" w:cs="Arial"/>
          <w:color w:val="FF0000"/>
          <w:szCs w:val="20"/>
        </w:rPr>
        <w:t>♥</w:t>
      </w:r>
      <w:r w:rsidRPr="00831E15">
        <w:rPr>
          <w:rFonts w:eastAsia="Times New Roman" w:cs="Times New Roman"/>
          <w:szCs w:val="20"/>
        </w:rPr>
        <w:t>) - ??</w:t>
      </w:r>
      <w:proofErr w:type="gramEnd"/>
    </w:p>
    <w:p w:rsidR="00831E15" w:rsidRPr="00831E15" w:rsidRDefault="00831E15" w:rsidP="00C07651">
      <w:pPr>
        <w:spacing w:after="0"/>
        <w:rPr>
          <w:rFonts w:eastAsia="Times New Roman" w:cs="Times New Roman"/>
          <w:szCs w:val="20"/>
        </w:rPr>
      </w:pPr>
    </w:p>
    <w:p w:rsidR="00831E15" w:rsidRPr="00831E15" w:rsidRDefault="00831E15" w:rsidP="00C07651">
      <w:pPr>
        <w:spacing w:after="0"/>
        <w:rPr>
          <w:rFonts w:eastAsia="Times New Roman" w:cs="Times New Roman"/>
          <w:szCs w:val="20"/>
        </w:rPr>
      </w:pPr>
      <w:r w:rsidRPr="00831E15">
        <w:rPr>
          <w:rFonts w:eastAsia="Times New Roman" w:cs="Times New Roman"/>
          <w:szCs w:val="20"/>
        </w:rPr>
        <w:t>Your only option is to PASS!   You were not invited to bid!    Your partner is the captain – he may want to double 4</w:t>
      </w:r>
      <w:r w:rsidRPr="00831E15">
        <w:rPr>
          <w:rFonts w:ascii="Arial" w:eastAsia="Times New Roman" w:hAnsi="Arial" w:cs="Arial"/>
          <w:color w:val="FF0000"/>
          <w:szCs w:val="20"/>
        </w:rPr>
        <w:t>♥</w:t>
      </w:r>
      <w:r w:rsidRPr="00831E15">
        <w:rPr>
          <w:rFonts w:eastAsia="Times New Roman" w:cs="Times New Roman"/>
          <w:szCs w:val="20"/>
        </w:rPr>
        <w:t xml:space="preserve"> for all you know.   That might have been his only reason for bidding 3</w:t>
      </w:r>
      <w:r w:rsidRPr="00831E15">
        <w:rPr>
          <w:rFonts w:ascii="Arial" w:eastAsia="Times New Roman" w:hAnsi="Arial" w:cs="Arial"/>
          <w:szCs w:val="20"/>
        </w:rPr>
        <w:t>♠</w:t>
      </w:r>
      <w:r w:rsidRPr="00831E15">
        <w:rPr>
          <w:rFonts w:eastAsia="Times New Roman" w:cs="Times New Roman"/>
          <w:szCs w:val="20"/>
        </w:rPr>
        <w:t xml:space="preserve"> in the first place! </w:t>
      </w:r>
    </w:p>
    <w:p w:rsidR="00831E15" w:rsidRPr="00831E15" w:rsidRDefault="00831E15" w:rsidP="00C07651">
      <w:pPr>
        <w:spacing w:after="0"/>
        <w:rPr>
          <w:rFonts w:eastAsia="Times New Roman" w:cs="Times New Roman"/>
          <w:szCs w:val="20"/>
        </w:rPr>
      </w:pPr>
    </w:p>
    <w:p w:rsidR="00831E15" w:rsidRPr="00831E15" w:rsidRDefault="00831E15" w:rsidP="00C07651">
      <w:pPr>
        <w:spacing w:after="0"/>
        <w:rPr>
          <w:rFonts w:eastAsia="Times New Roman" w:cs="Times New Roman"/>
          <w:i/>
          <w:szCs w:val="20"/>
        </w:rPr>
      </w:pPr>
      <w:r w:rsidRPr="00831E15">
        <w:rPr>
          <w:rFonts w:eastAsia="Times New Roman" w:cs="Times New Roman"/>
          <w:i/>
          <w:szCs w:val="20"/>
        </w:rPr>
        <w:t>Note:  In the vernacular of bridge we call the player on our right “right hand opponent” (or RHO), and the player on our left “left hand opponent” (or LHO.)   When your partner does something like preempting and bidding again, then he has become your “Center Opponent!” – try to be a good partner, not another opponent!</w:t>
      </w:r>
    </w:p>
    <w:p w:rsidR="00831E15" w:rsidRPr="00831E15" w:rsidRDefault="00831E15" w:rsidP="00C07651">
      <w:pPr>
        <w:spacing w:after="0"/>
        <w:rPr>
          <w:rFonts w:eastAsia="Times New Roman" w:cs="Times New Roman"/>
          <w:szCs w:val="20"/>
        </w:rPr>
      </w:pPr>
    </w:p>
    <w:p w:rsidR="00831E15" w:rsidRPr="00831E15" w:rsidRDefault="00831E15" w:rsidP="00C07651">
      <w:pPr>
        <w:spacing w:after="0"/>
        <w:rPr>
          <w:rFonts w:eastAsia="Times New Roman" w:cs="Times New Roman"/>
          <w:szCs w:val="20"/>
        </w:rPr>
      </w:pPr>
      <w:r w:rsidRPr="00831E15">
        <w:rPr>
          <w:rFonts w:eastAsia="Times New Roman" w:cs="Times New Roman"/>
          <w:szCs w:val="20"/>
        </w:rPr>
        <w:t xml:space="preserve">Some </w:t>
      </w:r>
      <w:r w:rsidRPr="00831E15">
        <w:rPr>
          <w:rFonts w:eastAsia="Times New Roman" w:cs="Times New Roman"/>
          <w:i/>
          <w:szCs w:val="20"/>
        </w:rPr>
        <w:t>Philosophical Approaches</w:t>
      </w:r>
      <w:r w:rsidRPr="00831E15">
        <w:rPr>
          <w:rFonts w:eastAsia="Times New Roman" w:cs="Times New Roman"/>
          <w:szCs w:val="20"/>
        </w:rPr>
        <w:t xml:space="preserve"> to playing bridge that are important here – and the violations of which make this a cardinal sin are:</w:t>
      </w:r>
    </w:p>
    <w:p w:rsidR="00831E15" w:rsidRPr="00831E15" w:rsidRDefault="00831E15" w:rsidP="00C07651">
      <w:pPr>
        <w:numPr>
          <w:ilvl w:val="0"/>
          <w:numId w:val="1"/>
        </w:numPr>
        <w:spacing w:after="0"/>
        <w:rPr>
          <w:rFonts w:eastAsia="Times New Roman" w:cs="Times New Roman"/>
          <w:szCs w:val="20"/>
        </w:rPr>
      </w:pPr>
      <w:r w:rsidRPr="00831E15">
        <w:rPr>
          <w:rFonts w:eastAsia="Times New Roman" w:cs="Times New Roman"/>
          <w:szCs w:val="20"/>
        </w:rPr>
        <w:t>Get into and out of the auction as quickly as possible with weak hands.</w:t>
      </w:r>
    </w:p>
    <w:p w:rsidR="00831E15" w:rsidRPr="00831E15" w:rsidRDefault="00831E15" w:rsidP="00C07651">
      <w:pPr>
        <w:numPr>
          <w:ilvl w:val="0"/>
          <w:numId w:val="1"/>
        </w:numPr>
        <w:spacing w:after="0"/>
        <w:rPr>
          <w:rFonts w:eastAsia="Times New Roman" w:cs="Times New Roman"/>
          <w:szCs w:val="20"/>
        </w:rPr>
      </w:pPr>
      <w:r w:rsidRPr="00831E15">
        <w:rPr>
          <w:rFonts w:eastAsia="Times New Roman" w:cs="Times New Roman"/>
          <w:szCs w:val="20"/>
        </w:rPr>
        <w:t>If you can, try to describe your hand in one bid.</w:t>
      </w:r>
    </w:p>
    <w:p w:rsidR="00831E15" w:rsidRPr="00831E15" w:rsidRDefault="00831E15" w:rsidP="00C07651">
      <w:pPr>
        <w:numPr>
          <w:ilvl w:val="0"/>
          <w:numId w:val="1"/>
        </w:numPr>
        <w:spacing w:after="0"/>
        <w:rPr>
          <w:rFonts w:eastAsia="Times New Roman" w:cs="Times New Roman"/>
          <w:szCs w:val="20"/>
        </w:rPr>
      </w:pPr>
      <w:r w:rsidRPr="00831E15">
        <w:rPr>
          <w:rFonts w:eastAsia="Times New Roman" w:cs="Times New Roman"/>
          <w:szCs w:val="20"/>
        </w:rPr>
        <w:t>Make the opponents guess last.</w:t>
      </w:r>
    </w:p>
    <w:p w:rsidR="00831E15" w:rsidRPr="00831E15" w:rsidRDefault="00831E15" w:rsidP="00C07651">
      <w:pPr>
        <w:numPr>
          <w:ilvl w:val="0"/>
          <w:numId w:val="1"/>
        </w:numPr>
        <w:spacing w:after="0"/>
        <w:rPr>
          <w:rFonts w:eastAsia="Times New Roman" w:cs="Times New Roman"/>
          <w:szCs w:val="20"/>
        </w:rPr>
      </w:pPr>
      <w:r w:rsidRPr="00831E15">
        <w:rPr>
          <w:rFonts w:eastAsia="Times New Roman" w:cs="Times New Roman"/>
          <w:szCs w:val="20"/>
        </w:rPr>
        <w:t>Help partner make good decisions (don’t be his opponent).</w:t>
      </w:r>
    </w:p>
    <w:p w:rsidR="00831E15" w:rsidRPr="00831E15" w:rsidRDefault="00831E15" w:rsidP="00C07651">
      <w:pPr>
        <w:numPr>
          <w:ilvl w:val="0"/>
          <w:numId w:val="1"/>
        </w:numPr>
        <w:spacing w:after="0"/>
        <w:rPr>
          <w:rFonts w:eastAsia="Times New Roman" w:cs="Times New Roman"/>
          <w:szCs w:val="20"/>
        </w:rPr>
      </w:pPr>
      <w:r w:rsidRPr="00831E15">
        <w:rPr>
          <w:rFonts w:eastAsia="Times New Roman" w:cs="Times New Roman"/>
          <w:szCs w:val="20"/>
        </w:rPr>
        <w:t>Give partner a chance to make a winning decision.</w:t>
      </w:r>
    </w:p>
    <w:p w:rsidR="00831E15" w:rsidRDefault="00831E15" w:rsidP="00C07651">
      <w:pPr>
        <w:spacing w:after="0"/>
        <w:rPr>
          <w:rFonts w:eastAsia="Times New Roman" w:cs="Times New Roman"/>
          <w:szCs w:val="20"/>
        </w:rPr>
      </w:pPr>
    </w:p>
    <w:p w:rsidR="00831E15" w:rsidRPr="00831E15" w:rsidRDefault="00831E15" w:rsidP="00C07651">
      <w:pPr>
        <w:spacing w:after="0"/>
        <w:rPr>
          <w:rFonts w:eastAsia="Times New Roman" w:cs="Times New Roman"/>
          <w:i/>
          <w:szCs w:val="20"/>
        </w:rPr>
      </w:pPr>
    </w:p>
    <w:p w:rsidR="00831E15" w:rsidRPr="00831E15" w:rsidRDefault="00831E15" w:rsidP="00C07651">
      <w:pPr>
        <w:spacing w:after="0"/>
        <w:rPr>
          <w:rFonts w:eastAsia="Times New Roman" w:cs="Times New Roman"/>
          <w:i/>
          <w:szCs w:val="20"/>
          <w:u w:val="single"/>
        </w:rPr>
      </w:pPr>
      <w:r w:rsidRPr="00831E15">
        <w:rPr>
          <w:rFonts w:eastAsia="Times New Roman" w:cs="Times New Roman"/>
          <w:i/>
          <w:szCs w:val="20"/>
          <w:u w:val="single"/>
        </w:rPr>
        <w:t>Rebidding 1N with a Singleton in Partner’s Suit</w:t>
      </w:r>
    </w:p>
    <w:p w:rsidR="00831E15" w:rsidRPr="00831E15" w:rsidRDefault="00831E15" w:rsidP="00C07651">
      <w:pPr>
        <w:spacing w:after="0"/>
        <w:rPr>
          <w:rFonts w:eastAsia="Times New Roman" w:cs="Times New Roman"/>
          <w:szCs w:val="20"/>
        </w:rPr>
      </w:pPr>
      <w:r w:rsidRPr="00831E15">
        <w:rPr>
          <w:rFonts w:eastAsia="Times New Roman" w:cs="Times New Roman"/>
          <w:szCs w:val="20"/>
        </w:rPr>
        <w:t>When you open the bidding at the 1-Level and rebid 1N, you show 12-14 HCP and a balanced (or semi-balanced) hand.   It is important for your partner to be able to count on you to have a hand that falls within these guidelines.   Your partner may have to make a difficult decision and you want to make sure to give him good information to do so.   Here are some decisions that your partner might face where correct information may be very important:</w:t>
      </w:r>
    </w:p>
    <w:p w:rsidR="00831E15" w:rsidRPr="00831E15" w:rsidRDefault="00831E15" w:rsidP="00C07651">
      <w:pPr>
        <w:numPr>
          <w:ilvl w:val="0"/>
          <w:numId w:val="3"/>
        </w:numPr>
        <w:tabs>
          <w:tab w:val="num" w:pos="720"/>
        </w:tabs>
        <w:spacing w:after="0"/>
        <w:ind w:left="720"/>
        <w:rPr>
          <w:rFonts w:eastAsia="Times New Roman" w:cs="Times New Roman"/>
          <w:szCs w:val="20"/>
        </w:rPr>
      </w:pPr>
      <w:r w:rsidRPr="00831E15">
        <w:rPr>
          <w:rFonts w:eastAsia="Times New Roman" w:cs="Times New Roman"/>
          <w:szCs w:val="20"/>
        </w:rPr>
        <w:t>Your partner may choose to rebid his 5c-suit (expecting that you have 2- or 3-card support) in an effort to be in the correct part score;</w:t>
      </w:r>
    </w:p>
    <w:p w:rsidR="00831E15" w:rsidRPr="00831E15" w:rsidRDefault="00831E15" w:rsidP="00C07651">
      <w:pPr>
        <w:numPr>
          <w:ilvl w:val="0"/>
          <w:numId w:val="3"/>
        </w:numPr>
        <w:tabs>
          <w:tab w:val="num" w:pos="720"/>
        </w:tabs>
        <w:spacing w:after="0"/>
        <w:ind w:left="720"/>
        <w:rPr>
          <w:rFonts w:eastAsia="Times New Roman" w:cs="Times New Roman"/>
          <w:szCs w:val="20"/>
        </w:rPr>
      </w:pPr>
      <w:r w:rsidRPr="00831E15">
        <w:rPr>
          <w:rFonts w:eastAsia="Times New Roman" w:cs="Times New Roman"/>
          <w:szCs w:val="20"/>
        </w:rPr>
        <w:t>Your partner may be deciding which game to play – and may make the wrong decision;</w:t>
      </w:r>
    </w:p>
    <w:p w:rsidR="00831E15" w:rsidRPr="00831E15" w:rsidRDefault="00831E15" w:rsidP="00C07651">
      <w:pPr>
        <w:numPr>
          <w:ilvl w:val="0"/>
          <w:numId w:val="3"/>
        </w:numPr>
        <w:tabs>
          <w:tab w:val="num" w:pos="720"/>
        </w:tabs>
        <w:spacing w:after="0"/>
        <w:ind w:left="720"/>
        <w:rPr>
          <w:rFonts w:eastAsia="Times New Roman" w:cs="Times New Roman"/>
          <w:szCs w:val="20"/>
        </w:rPr>
      </w:pPr>
      <w:r w:rsidRPr="00831E15">
        <w:rPr>
          <w:rFonts w:eastAsia="Times New Roman" w:cs="Times New Roman"/>
          <w:szCs w:val="20"/>
        </w:rPr>
        <w:t>Your partner may be too aggressive in inviting or bidding game if he has a long suit and expects to have a large fit.</w:t>
      </w:r>
    </w:p>
    <w:p w:rsidR="00831E15" w:rsidRDefault="00831E15" w:rsidP="00C07651">
      <w:pPr>
        <w:spacing w:after="0"/>
        <w:rPr>
          <w:rFonts w:eastAsia="Times New Roman" w:cs="Times New Roman"/>
          <w:szCs w:val="20"/>
        </w:rPr>
      </w:pPr>
    </w:p>
    <w:p w:rsidR="00C07651" w:rsidRPr="00831E15" w:rsidRDefault="00C07651" w:rsidP="00C07651">
      <w:pPr>
        <w:spacing w:after="0"/>
        <w:rPr>
          <w:rFonts w:eastAsia="Times New Roman" w:cs="Times New Roman"/>
          <w:szCs w:val="20"/>
        </w:rPr>
      </w:pPr>
    </w:p>
    <w:p w:rsidR="00831E15" w:rsidRPr="00831E15" w:rsidRDefault="00831E15" w:rsidP="00C07651">
      <w:pPr>
        <w:spacing w:after="0"/>
        <w:rPr>
          <w:rFonts w:eastAsia="Times New Roman" w:cs="Times New Roman"/>
          <w:i/>
          <w:szCs w:val="20"/>
        </w:rPr>
      </w:pPr>
      <w:r w:rsidRPr="00831E15">
        <w:rPr>
          <w:rFonts w:eastAsia="Times New Roman" w:cs="Times New Roman"/>
          <w:i/>
          <w:szCs w:val="20"/>
        </w:rPr>
        <w:lastRenderedPageBreak/>
        <w:t>Example</w:t>
      </w:r>
    </w:p>
    <w:p w:rsidR="00831E15" w:rsidRPr="00831E15" w:rsidRDefault="00831E15" w:rsidP="00C07651">
      <w:pPr>
        <w:spacing w:after="0"/>
        <w:rPr>
          <w:rFonts w:eastAsia="Times New Roman" w:cs="Times New Roman"/>
          <w:szCs w:val="20"/>
        </w:rPr>
      </w:pPr>
      <w:r w:rsidRPr="00831E15">
        <w:rPr>
          <w:rFonts w:eastAsia="Times New Roman" w:cs="Times New Roman"/>
          <w:szCs w:val="20"/>
        </w:rPr>
        <w:t>With 12 HCP and 1-3-4-5 distribution, if you open 1</w:t>
      </w:r>
      <w:r w:rsidRPr="00831E15">
        <w:rPr>
          <w:rFonts w:ascii="Arial" w:eastAsia="Times New Roman" w:hAnsi="Arial" w:cs="Arial"/>
          <w:szCs w:val="20"/>
        </w:rPr>
        <w:t>♣</w:t>
      </w:r>
      <w:r w:rsidRPr="00831E15">
        <w:rPr>
          <w:rFonts w:eastAsia="Times New Roman" w:cs="Times New Roman"/>
          <w:szCs w:val="20"/>
        </w:rPr>
        <w:t xml:space="preserve"> (your longest suit) and partner responds 1</w:t>
      </w:r>
      <w:r w:rsidRPr="00831E15">
        <w:rPr>
          <w:rFonts w:ascii="Arial" w:eastAsia="Times New Roman" w:hAnsi="Arial" w:cs="Arial"/>
          <w:szCs w:val="20"/>
        </w:rPr>
        <w:t>♠</w:t>
      </w:r>
      <w:r w:rsidRPr="00831E15">
        <w:rPr>
          <w:rFonts w:eastAsia="Times New Roman" w:cs="Times New Roman"/>
          <w:szCs w:val="20"/>
        </w:rPr>
        <w:t>, you cannot rebid 1N.   1</w:t>
      </w:r>
      <w:r w:rsidRPr="00831E15">
        <w:rPr>
          <w:rFonts w:ascii="Arial" w:eastAsia="Times New Roman" w:hAnsi="Arial" w:cs="Arial"/>
          <w:szCs w:val="20"/>
        </w:rPr>
        <w:t>♣</w:t>
      </w:r>
      <w:r w:rsidRPr="00831E15">
        <w:rPr>
          <w:rFonts w:eastAsia="Times New Roman" w:cs="Times New Roman"/>
          <w:szCs w:val="20"/>
        </w:rPr>
        <w:t>-1</w:t>
      </w:r>
      <w:r w:rsidRPr="00831E15">
        <w:rPr>
          <w:rFonts w:ascii="Arial" w:eastAsia="Times New Roman" w:hAnsi="Arial" w:cs="Arial"/>
          <w:szCs w:val="20"/>
        </w:rPr>
        <w:t>♠</w:t>
      </w:r>
      <w:r w:rsidRPr="00831E15">
        <w:rPr>
          <w:rFonts w:eastAsia="Times New Roman" w:cs="Times New Roman"/>
          <w:szCs w:val="20"/>
        </w:rPr>
        <w:t>-1N shows a balanced (or semi-balanced) hand with 12-14 HCP.   Thus, you must either rebid 2</w:t>
      </w:r>
      <w:r w:rsidRPr="00831E15">
        <w:rPr>
          <w:rFonts w:ascii="Arial" w:eastAsia="Times New Roman" w:hAnsi="Arial" w:cs="Arial"/>
          <w:szCs w:val="20"/>
        </w:rPr>
        <w:t>♣</w:t>
      </w:r>
      <w:r w:rsidRPr="00831E15">
        <w:rPr>
          <w:rFonts w:eastAsia="Times New Roman" w:cs="Times New Roman"/>
          <w:szCs w:val="20"/>
        </w:rPr>
        <w:t xml:space="preserve"> (not great), or better yet, open 1</w:t>
      </w:r>
      <w:r w:rsidRPr="00831E15">
        <w:rPr>
          <w:rFonts w:ascii="Arial" w:eastAsia="Times New Roman" w:hAnsi="Arial" w:cs="Arial"/>
          <w:color w:val="FF0000"/>
          <w:szCs w:val="20"/>
        </w:rPr>
        <w:t>♦</w:t>
      </w:r>
      <w:r w:rsidRPr="00831E15">
        <w:rPr>
          <w:rFonts w:eastAsia="Times New Roman" w:cs="Times New Roman"/>
          <w:szCs w:val="20"/>
        </w:rPr>
        <w:t xml:space="preserve"> and rebid 2</w:t>
      </w:r>
      <w:r w:rsidRPr="00831E15">
        <w:rPr>
          <w:rFonts w:ascii="Arial" w:eastAsia="Times New Roman" w:hAnsi="Arial" w:cs="Arial"/>
          <w:szCs w:val="20"/>
        </w:rPr>
        <w:t>♣</w:t>
      </w:r>
      <w:r w:rsidRPr="00831E15">
        <w:rPr>
          <w:rFonts w:eastAsia="Times New Roman" w:cs="Times New Roman"/>
          <w:szCs w:val="20"/>
        </w:rPr>
        <w:t xml:space="preserve"> (1</w:t>
      </w:r>
      <w:r w:rsidRPr="00831E15">
        <w:rPr>
          <w:rFonts w:ascii="Arial" w:eastAsia="Times New Roman" w:hAnsi="Arial" w:cs="Arial"/>
          <w:color w:val="FF0000"/>
          <w:szCs w:val="20"/>
        </w:rPr>
        <w:t>♦</w:t>
      </w:r>
      <w:r w:rsidRPr="00831E15">
        <w:rPr>
          <w:rFonts w:eastAsia="Times New Roman" w:cs="Times New Roman"/>
          <w:szCs w:val="20"/>
        </w:rPr>
        <w:t>-1</w:t>
      </w:r>
      <w:r w:rsidRPr="00831E15">
        <w:rPr>
          <w:rFonts w:ascii="Arial" w:eastAsia="Times New Roman" w:hAnsi="Arial" w:cs="Arial"/>
          <w:szCs w:val="20"/>
        </w:rPr>
        <w:t>♠</w:t>
      </w:r>
      <w:r w:rsidRPr="00831E15">
        <w:rPr>
          <w:rFonts w:eastAsia="Times New Roman" w:cs="Times New Roman"/>
          <w:szCs w:val="20"/>
        </w:rPr>
        <w:t>-2</w:t>
      </w:r>
      <w:r w:rsidRPr="00831E15">
        <w:rPr>
          <w:rFonts w:ascii="Arial" w:eastAsia="Times New Roman" w:hAnsi="Arial" w:cs="Arial"/>
          <w:szCs w:val="20"/>
        </w:rPr>
        <w:t>♣</w:t>
      </w:r>
      <w:r w:rsidRPr="00831E15">
        <w:rPr>
          <w:rFonts w:eastAsia="Times New Roman" w:cs="Times New Roman"/>
          <w:szCs w:val="20"/>
        </w:rPr>
        <w:t xml:space="preserve">), showing an unbalanced hand with 12-17 HCP.  </w:t>
      </w:r>
    </w:p>
    <w:p w:rsidR="00831E15" w:rsidRPr="00831E15" w:rsidRDefault="00831E15" w:rsidP="00C07651">
      <w:pPr>
        <w:spacing w:after="0"/>
        <w:rPr>
          <w:rFonts w:eastAsia="Times New Roman" w:cs="Times New Roman"/>
          <w:szCs w:val="20"/>
        </w:rPr>
      </w:pPr>
    </w:p>
    <w:p w:rsidR="00831E15" w:rsidRPr="00831E15" w:rsidRDefault="00831E15" w:rsidP="00C07651">
      <w:pPr>
        <w:spacing w:after="0"/>
        <w:rPr>
          <w:rFonts w:eastAsia="Times New Roman" w:cs="Times New Roman"/>
          <w:szCs w:val="20"/>
        </w:rPr>
      </w:pPr>
      <w:r w:rsidRPr="00831E15">
        <w:rPr>
          <w:rFonts w:eastAsia="Times New Roman" w:cs="Times New Roman"/>
          <w:szCs w:val="20"/>
        </w:rPr>
        <w:t xml:space="preserve">Some </w:t>
      </w:r>
      <w:r w:rsidRPr="00831E15">
        <w:rPr>
          <w:rFonts w:eastAsia="Times New Roman" w:cs="Times New Roman"/>
          <w:i/>
          <w:szCs w:val="20"/>
        </w:rPr>
        <w:t>Philosophical Approaches</w:t>
      </w:r>
      <w:r w:rsidRPr="00831E15">
        <w:rPr>
          <w:rFonts w:eastAsia="Times New Roman" w:cs="Times New Roman"/>
          <w:szCs w:val="20"/>
        </w:rPr>
        <w:t xml:space="preserve"> to playing bridge that are important here – and the violations of which make this a cardinal sin are:</w:t>
      </w:r>
    </w:p>
    <w:p w:rsidR="00831E15" w:rsidRPr="00831E15" w:rsidRDefault="00831E15" w:rsidP="00C07651">
      <w:pPr>
        <w:numPr>
          <w:ilvl w:val="0"/>
          <w:numId w:val="2"/>
        </w:numPr>
        <w:spacing w:after="0"/>
        <w:rPr>
          <w:rFonts w:eastAsia="Times New Roman" w:cs="Times New Roman"/>
          <w:szCs w:val="20"/>
        </w:rPr>
      </w:pPr>
      <w:r w:rsidRPr="00831E15">
        <w:rPr>
          <w:rFonts w:eastAsia="Times New Roman" w:cs="Times New Roman"/>
          <w:szCs w:val="20"/>
        </w:rPr>
        <w:t>Try</w:t>
      </w:r>
      <w:r>
        <w:rPr>
          <w:rFonts w:eastAsia="Times New Roman" w:cs="Times New Roman"/>
          <w:szCs w:val="20"/>
        </w:rPr>
        <w:t xml:space="preserve"> to communicate general</w:t>
      </w:r>
      <w:r w:rsidRPr="00831E15">
        <w:rPr>
          <w:rFonts w:eastAsia="Times New Roman" w:cs="Times New Roman"/>
          <w:szCs w:val="20"/>
        </w:rPr>
        <w:t xml:space="preserve"> information (Hand Type) before specific information.</w:t>
      </w:r>
    </w:p>
    <w:p w:rsidR="00831E15" w:rsidRPr="00831E15" w:rsidRDefault="00831E15" w:rsidP="00C07651">
      <w:pPr>
        <w:numPr>
          <w:ilvl w:val="0"/>
          <w:numId w:val="2"/>
        </w:numPr>
        <w:spacing w:after="0"/>
        <w:rPr>
          <w:rFonts w:eastAsia="Times New Roman" w:cs="Times New Roman"/>
          <w:szCs w:val="20"/>
        </w:rPr>
      </w:pPr>
      <w:r w:rsidRPr="00831E15">
        <w:rPr>
          <w:rFonts w:eastAsia="Times New Roman" w:cs="Times New Roman"/>
          <w:szCs w:val="20"/>
        </w:rPr>
        <w:t>Give partner what he expects or more (keep expectations clear).</w:t>
      </w:r>
    </w:p>
    <w:p w:rsidR="00831E15" w:rsidRPr="00831E15" w:rsidRDefault="00831E15" w:rsidP="00C07651">
      <w:pPr>
        <w:numPr>
          <w:ilvl w:val="0"/>
          <w:numId w:val="2"/>
        </w:numPr>
        <w:spacing w:after="0"/>
        <w:rPr>
          <w:rFonts w:eastAsia="Times New Roman" w:cs="Times New Roman"/>
          <w:szCs w:val="20"/>
        </w:rPr>
      </w:pPr>
      <w:r w:rsidRPr="00831E15">
        <w:rPr>
          <w:rFonts w:eastAsia="Times New Roman" w:cs="Times New Roman"/>
          <w:szCs w:val="20"/>
        </w:rPr>
        <w:t>Help partner make good decisions (don’t be his opponent).</w:t>
      </w:r>
    </w:p>
    <w:p w:rsidR="00831E15" w:rsidRDefault="00831E15" w:rsidP="00C07651">
      <w:pPr>
        <w:spacing w:after="0"/>
        <w:rPr>
          <w:rFonts w:eastAsia="Times New Roman" w:cs="Times New Roman"/>
          <w:szCs w:val="20"/>
        </w:rPr>
      </w:pPr>
    </w:p>
    <w:p w:rsidR="00C07651" w:rsidRPr="00831E15" w:rsidRDefault="00C07651" w:rsidP="00C07651">
      <w:pPr>
        <w:spacing w:after="0"/>
        <w:rPr>
          <w:rFonts w:eastAsia="Times New Roman" w:cs="Times New Roman"/>
          <w:szCs w:val="20"/>
        </w:rPr>
      </w:pPr>
    </w:p>
    <w:p w:rsidR="00831E15" w:rsidRPr="00C07651" w:rsidRDefault="00831E15" w:rsidP="00C07651">
      <w:pPr>
        <w:spacing w:after="0"/>
        <w:rPr>
          <w:rFonts w:eastAsia="Times New Roman" w:cs="Times New Roman"/>
          <w:b/>
          <w:sz w:val="24"/>
          <w:szCs w:val="24"/>
        </w:rPr>
      </w:pPr>
      <w:r w:rsidRPr="00C07651">
        <w:rPr>
          <w:rFonts w:eastAsia="Times New Roman" w:cs="Times New Roman"/>
          <w:b/>
          <w:sz w:val="24"/>
          <w:szCs w:val="24"/>
        </w:rPr>
        <w:t>Other “Major Sins”</w:t>
      </w:r>
    </w:p>
    <w:p w:rsidR="00831E15" w:rsidRPr="00831E15" w:rsidRDefault="00831E15" w:rsidP="00C07651">
      <w:pPr>
        <w:spacing w:after="0"/>
        <w:rPr>
          <w:rFonts w:eastAsia="Times New Roman" w:cs="Times New Roman"/>
          <w:szCs w:val="20"/>
        </w:rPr>
      </w:pPr>
      <w:r w:rsidRPr="00831E15">
        <w:rPr>
          <w:rFonts w:eastAsia="Times New Roman" w:cs="Times New Roman"/>
          <w:szCs w:val="20"/>
        </w:rPr>
        <w:t>Of course, there are other major sins - here are a few of them and brief summaries of some of the problems they can cause for both you and partner:</w:t>
      </w:r>
    </w:p>
    <w:p w:rsidR="00831E15" w:rsidRPr="00831E15" w:rsidRDefault="00831E15" w:rsidP="00C07651">
      <w:pPr>
        <w:spacing w:after="0"/>
        <w:rPr>
          <w:rFonts w:eastAsia="Times New Roman" w:cs="Times New Roman"/>
          <w:b/>
          <w:szCs w:val="20"/>
        </w:rPr>
      </w:pPr>
    </w:p>
    <w:p w:rsidR="00831E15" w:rsidRPr="00831E15" w:rsidRDefault="00831E15" w:rsidP="00C07651">
      <w:pPr>
        <w:spacing w:after="0"/>
        <w:rPr>
          <w:rFonts w:eastAsia="Times New Roman" w:cs="Times New Roman"/>
          <w:i/>
          <w:szCs w:val="20"/>
          <w:u w:val="single"/>
        </w:rPr>
      </w:pPr>
      <w:r w:rsidRPr="00831E15">
        <w:rPr>
          <w:rFonts w:eastAsia="Times New Roman" w:cs="Times New Roman"/>
          <w:i/>
          <w:szCs w:val="20"/>
          <w:u w:val="single"/>
        </w:rPr>
        <w:t xml:space="preserve">Suppressing Support for Partner’s </w:t>
      </w:r>
      <w:r w:rsidR="00C07651">
        <w:rPr>
          <w:rFonts w:eastAsia="Times New Roman" w:cs="Times New Roman"/>
          <w:i/>
          <w:szCs w:val="20"/>
          <w:u w:val="single"/>
        </w:rPr>
        <w:t>Suit in a Competitive Auction</w:t>
      </w:r>
    </w:p>
    <w:p w:rsidR="00831E15" w:rsidRPr="00831E15" w:rsidRDefault="00831E15" w:rsidP="00C07651">
      <w:pPr>
        <w:spacing w:after="0"/>
        <w:rPr>
          <w:rFonts w:eastAsia="Times New Roman" w:cs="Times New Roman"/>
          <w:szCs w:val="20"/>
        </w:rPr>
      </w:pPr>
      <w:r w:rsidRPr="00831E15">
        <w:rPr>
          <w:rFonts w:eastAsia="Times New Roman" w:cs="Times New Roman"/>
          <w:szCs w:val="20"/>
        </w:rPr>
        <w:t>If you have support for your partner’s suit but fail to show it in favor of bidding your own suit, you run the risk of the opponents preempting the bidding and leaving your side to guess what to do at a high level – and that is not good bridge.</w:t>
      </w:r>
    </w:p>
    <w:p w:rsidR="00831E15" w:rsidRPr="00831E15" w:rsidRDefault="00831E15" w:rsidP="00C07651">
      <w:pPr>
        <w:spacing w:after="0"/>
        <w:rPr>
          <w:rFonts w:eastAsia="Times New Roman" w:cs="Times New Roman"/>
          <w:szCs w:val="20"/>
        </w:rPr>
      </w:pPr>
    </w:p>
    <w:p w:rsidR="00831E15" w:rsidRPr="00831E15" w:rsidRDefault="00831E15" w:rsidP="00C07651">
      <w:pPr>
        <w:spacing w:after="0"/>
        <w:rPr>
          <w:rFonts w:eastAsia="Times New Roman" w:cs="Times New Roman"/>
          <w:szCs w:val="20"/>
          <w:u w:val="single"/>
        </w:rPr>
      </w:pPr>
      <w:r w:rsidRPr="00831E15">
        <w:rPr>
          <w:rFonts w:eastAsia="Times New Roman" w:cs="Times New Roman"/>
          <w:i/>
          <w:szCs w:val="20"/>
          <w:u w:val="single"/>
        </w:rPr>
        <w:t>Off-shape or Bad Takeout Doubles</w:t>
      </w:r>
    </w:p>
    <w:p w:rsidR="00831E15" w:rsidRPr="00831E15" w:rsidRDefault="00831E15" w:rsidP="00C07651">
      <w:pPr>
        <w:spacing w:after="0"/>
        <w:rPr>
          <w:rFonts w:eastAsia="Times New Roman" w:cs="Times New Roman"/>
          <w:szCs w:val="20"/>
        </w:rPr>
      </w:pPr>
      <w:r w:rsidRPr="00831E15">
        <w:rPr>
          <w:rFonts w:eastAsia="Times New Roman" w:cs="Times New Roman"/>
          <w:szCs w:val="20"/>
        </w:rPr>
        <w:t xml:space="preserve">In a competitive auction, partner must be able to count on your takeout double to have support for </w:t>
      </w:r>
      <w:r>
        <w:rPr>
          <w:rFonts w:eastAsia="Times New Roman" w:cs="Times New Roman"/>
          <w:szCs w:val="20"/>
        </w:rPr>
        <w:t xml:space="preserve">ALL </w:t>
      </w:r>
      <w:r w:rsidRPr="00831E15">
        <w:rPr>
          <w:rFonts w:eastAsia="Times New Roman" w:cs="Times New Roman"/>
          <w:szCs w:val="20"/>
        </w:rPr>
        <w:t>the unbid suits (at least 3-card.)   If we start making bad (off-shape) takeout doubles, partner will often compete too high in our short suit – and the doubled contract that will likely ensue will be very expensive for our side!</w:t>
      </w:r>
    </w:p>
    <w:p w:rsidR="00831E15" w:rsidRPr="00831E15" w:rsidRDefault="00831E15" w:rsidP="00C07651">
      <w:pPr>
        <w:spacing w:after="0"/>
        <w:rPr>
          <w:rFonts w:eastAsia="Times New Roman" w:cs="Times New Roman"/>
          <w:szCs w:val="20"/>
        </w:rPr>
      </w:pPr>
    </w:p>
    <w:p w:rsidR="00831E15" w:rsidRPr="00831E15" w:rsidRDefault="00831E15" w:rsidP="00C07651">
      <w:pPr>
        <w:spacing w:after="0"/>
        <w:rPr>
          <w:rFonts w:eastAsia="Times New Roman" w:cs="Times New Roman"/>
          <w:i/>
          <w:szCs w:val="20"/>
          <w:u w:val="single"/>
        </w:rPr>
      </w:pPr>
      <w:r w:rsidRPr="00831E15">
        <w:rPr>
          <w:rFonts w:eastAsia="Times New Roman" w:cs="Times New Roman"/>
          <w:i/>
          <w:szCs w:val="20"/>
          <w:u w:val="single"/>
        </w:rPr>
        <w:t>Taking a Second Bid as a Passed Hand</w:t>
      </w:r>
    </w:p>
    <w:p w:rsidR="00831E15" w:rsidRPr="00831E15" w:rsidRDefault="00831E15" w:rsidP="00C07651">
      <w:pPr>
        <w:spacing w:after="0"/>
        <w:rPr>
          <w:rFonts w:eastAsia="Times New Roman" w:cs="Times New Roman"/>
          <w:szCs w:val="20"/>
        </w:rPr>
      </w:pPr>
      <w:r w:rsidRPr="00831E15">
        <w:rPr>
          <w:rFonts w:eastAsia="Times New Roman" w:cs="Times New Roman"/>
          <w:szCs w:val="20"/>
        </w:rPr>
        <w:t>When we are a passed hand, partner can make tactical bids.   He can make light overcalls or take other “non-standard” actions.   If we are a passed hand, we should strive to describe our hand in one call and not hang partner for being creative when we are a passed hand.</w:t>
      </w:r>
    </w:p>
    <w:p w:rsidR="00831E15" w:rsidRPr="00831E15" w:rsidRDefault="00831E15" w:rsidP="00C07651">
      <w:pPr>
        <w:spacing w:after="0"/>
        <w:rPr>
          <w:rFonts w:eastAsia="Times New Roman" w:cs="Times New Roman"/>
          <w:szCs w:val="20"/>
        </w:rPr>
      </w:pPr>
    </w:p>
    <w:p w:rsidR="00831E15" w:rsidRPr="00831E15" w:rsidRDefault="00831E15" w:rsidP="00C07651">
      <w:pPr>
        <w:spacing w:after="0"/>
        <w:rPr>
          <w:rFonts w:eastAsia="Times New Roman" w:cs="Times New Roman"/>
          <w:i/>
          <w:szCs w:val="20"/>
          <w:u w:val="single"/>
        </w:rPr>
      </w:pPr>
      <w:r w:rsidRPr="00831E15">
        <w:rPr>
          <w:rFonts w:eastAsia="Times New Roman" w:cs="Times New Roman"/>
          <w:i/>
          <w:szCs w:val="20"/>
          <w:u w:val="single"/>
        </w:rPr>
        <w:t xml:space="preserve">Not Getting Your Hand </w:t>
      </w:r>
      <w:proofErr w:type="gramStart"/>
      <w:r w:rsidRPr="00831E15">
        <w:rPr>
          <w:rFonts w:eastAsia="Times New Roman" w:cs="Times New Roman"/>
          <w:i/>
          <w:szCs w:val="20"/>
          <w:u w:val="single"/>
        </w:rPr>
        <w:t>Off</w:t>
      </w:r>
      <w:proofErr w:type="gramEnd"/>
      <w:r w:rsidRPr="00831E15">
        <w:rPr>
          <w:rFonts w:eastAsia="Times New Roman" w:cs="Times New Roman"/>
          <w:i/>
          <w:szCs w:val="20"/>
          <w:u w:val="single"/>
        </w:rPr>
        <w:t xml:space="preserve"> Your Chest Early in the Auction </w:t>
      </w:r>
    </w:p>
    <w:p w:rsidR="00831E15" w:rsidRPr="00831E15" w:rsidRDefault="00831E15" w:rsidP="00C07651">
      <w:pPr>
        <w:spacing w:after="0"/>
        <w:rPr>
          <w:rFonts w:eastAsia="Times New Roman" w:cs="Times New Roman"/>
          <w:szCs w:val="20"/>
        </w:rPr>
      </w:pPr>
      <w:r w:rsidRPr="00831E15">
        <w:rPr>
          <w:rFonts w:eastAsia="Times New Roman" w:cs="Times New Roman"/>
          <w:szCs w:val="20"/>
        </w:rPr>
        <w:t xml:space="preserve">When you don’t bid enough early in the auction you often are faced with having to make difficult decisions later in the auction – that never leads to winning bridge!   Bid early, bid often, </w:t>
      </w:r>
      <w:proofErr w:type="gramStart"/>
      <w:r w:rsidRPr="00831E15">
        <w:rPr>
          <w:rFonts w:eastAsia="Times New Roman" w:cs="Times New Roman"/>
          <w:szCs w:val="20"/>
        </w:rPr>
        <w:t>then</w:t>
      </w:r>
      <w:proofErr w:type="gramEnd"/>
      <w:r w:rsidRPr="00831E15">
        <w:rPr>
          <w:rFonts w:eastAsia="Times New Roman" w:cs="Times New Roman"/>
          <w:szCs w:val="20"/>
        </w:rPr>
        <w:t xml:space="preserve"> get out of the way!</w:t>
      </w:r>
    </w:p>
    <w:p w:rsidR="00831E15" w:rsidRPr="00831E15" w:rsidRDefault="00831E15" w:rsidP="00C07651">
      <w:pPr>
        <w:spacing w:after="0"/>
        <w:rPr>
          <w:rFonts w:eastAsia="Times New Roman" w:cs="Times New Roman"/>
          <w:szCs w:val="20"/>
        </w:rPr>
      </w:pPr>
    </w:p>
    <w:p w:rsidR="00831E15" w:rsidRPr="00831E15" w:rsidRDefault="00831E15" w:rsidP="00C07651">
      <w:pPr>
        <w:spacing w:after="0"/>
        <w:rPr>
          <w:rFonts w:eastAsia="Times New Roman" w:cs="Times New Roman"/>
          <w:szCs w:val="20"/>
        </w:rPr>
      </w:pPr>
    </w:p>
    <w:p w:rsidR="00C07651" w:rsidRDefault="00C07651" w:rsidP="00C07651">
      <w:pPr>
        <w:spacing w:after="0"/>
        <w:rPr>
          <w:rFonts w:eastAsia="Times New Roman" w:cs="Times New Roman"/>
          <w:b/>
          <w:sz w:val="24"/>
          <w:szCs w:val="24"/>
        </w:rPr>
      </w:pPr>
    </w:p>
    <w:p w:rsidR="00C07651" w:rsidRDefault="00C07651" w:rsidP="00C07651">
      <w:pPr>
        <w:spacing w:after="0"/>
        <w:rPr>
          <w:rFonts w:eastAsia="Times New Roman" w:cs="Times New Roman"/>
          <w:b/>
          <w:sz w:val="24"/>
          <w:szCs w:val="24"/>
        </w:rPr>
      </w:pPr>
    </w:p>
    <w:p w:rsidR="00831E15" w:rsidRPr="00C07651" w:rsidRDefault="00831E15" w:rsidP="00C07651">
      <w:pPr>
        <w:spacing w:after="0"/>
        <w:rPr>
          <w:rFonts w:eastAsia="Times New Roman" w:cs="Times New Roman"/>
          <w:b/>
          <w:sz w:val="24"/>
          <w:szCs w:val="24"/>
        </w:rPr>
      </w:pPr>
      <w:r w:rsidRPr="00C07651">
        <w:rPr>
          <w:rFonts w:eastAsia="Times New Roman" w:cs="Times New Roman"/>
          <w:b/>
          <w:sz w:val="24"/>
          <w:szCs w:val="24"/>
        </w:rPr>
        <w:lastRenderedPageBreak/>
        <w:t>Summary</w:t>
      </w:r>
    </w:p>
    <w:p w:rsidR="00831E15" w:rsidRPr="00831E15" w:rsidRDefault="00831E15" w:rsidP="00C07651">
      <w:pPr>
        <w:spacing w:after="0"/>
        <w:rPr>
          <w:rFonts w:eastAsia="Times New Roman" w:cs="Times New Roman"/>
          <w:szCs w:val="20"/>
        </w:rPr>
      </w:pPr>
      <w:r w:rsidRPr="00831E15">
        <w:rPr>
          <w:rFonts w:eastAsia="Times New Roman" w:cs="Times New Roman"/>
          <w:szCs w:val="20"/>
        </w:rPr>
        <w:t>Throughout this Lesson Series you will find that I discuss bridge philosophy and use certain types of reasoning and principles to help govern our decision making processes.   Starting your decision making process off with the right foundation or approach to the game is vital to making good choices in some of the difficult situations in bridge.   I hope that you find the philosophical approach discussions useful – and that they help you craft a new way to view the game!</w:t>
      </w:r>
    </w:p>
    <w:p w:rsidR="00831E15" w:rsidRPr="00507BAD" w:rsidRDefault="00831E15" w:rsidP="00C07651">
      <w:pPr>
        <w:spacing w:after="0"/>
      </w:pPr>
    </w:p>
    <w:p w:rsidR="00317326" w:rsidRPr="00507BAD" w:rsidRDefault="00317326" w:rsidP="00C07651">
      <w:pPr>
        <w:spacing w:after="0"/>
      </w:pPr>
    </w:p>
    <w:p w:rsidR="00317326" w:rsidRPr="00317326" w:rsidRDefault="00317326" w:rsidP="00C07651">
      <w:pPr>
        <w:spacing w:after="0"/>
      </w:pP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DE5" w:rsidRDefault="00405DE5" w:rsidP="005C42AC">
      <w:pPr>
        <w:spacing w:after="0" w:line="240" w:lineRule="auto"/>
      </w:pPr>
      <w:r>
        <w:separator/>
      </w:r>
    </w:p>
  </w:endnote>
  <w:endnote w:type="continuationSeparator" w:id="0">
    <w:p w:rsidR="00405DE5" w:rsidRDefault="00405DE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6E5D6F" w:rsidRDefault="006E5D6F" w:rsidP="006E5D6F">
    <w:pPr>
      <w:pStyle w:val="Footer"/>
    </w:pPr>
    <w:r>
      <w:t>(4)  Bidding Basics – Bridge Philosophy:  “The Cardinal Sins of Bridge”</w:t>
    </w:r>
    <w:r>
      <w:tab/>
    </w:r>
    <w:sdt>
      <w:sdtPr>
        <w:id w:val="-925579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DE5" w:rsidRDefault="00405DE5" w:rsidP="005C42AC">
      <w:pPr>
        <w:spacing w:after="0" w:line="240" w:lineRule="auto"/>
      </w:pPr>
      <w:r>
        <w:separator/>
      </w:r>
    </w:p>
  </w:footnote>
  <w:footnote w:type="continuationSeparator" w:id="0">
    <w:p w:rsidR="00405DE5" w:rsidRDefault="00405DE5"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C0E0A"/>
    <w:multiLevelType w:val="hybridMultilevel"/>
    <w:tmpl w:val="94504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CE7458"/>
    <w:multiLevelType w:val="hybridMultilevel"/>
    <w:tmpl w:val="3FE0F8B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
    <w:nsid w:val="35E430FC"/>
    <w:multiLevelType w:val="hybridMultilevel"/>
    <w:tmpl w:val="BE80D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305E"/>
    <w:rsid w:val="00163634"/>
    <w:rsid w:val="001706D8"/>
    <w:rsid w:val="001A7C9B"/>
    <w:rsid w:val="0020491D"/>
    <w:rsid w:val="00232ED3"/>
    <w:rsid w:val="00255B92"/>
    <w:rsid w:val="002727AF"/>
    <w:rsid w:val="002A483F"/>
    <w:rsid w:val="002A7E69"/>
    <w:rsid w:val="002B5DFA"/>
    <w:rsid w:val="002F5269"/>
    <w:rsid w:val="002F7392"/>
    <w:rsid w:val="00317326"/>
    <w:rsid w:val="00331ABA"/>
    <w:rsid w:val="003322BA"/>
    <w:rsid w:val="00380876"/>
    <w:rsid w:val="00394A4F"/>
    <w:rsid w:val="003C2C48"/>
    <w:rsid w:val="003C7C54"/>
    <w:rsid w:val="003F13FF"/>
    <w:rsid w:val="00405DE5"/>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6E5D6F"/>
    <w:rsid w:val="0079498A"/>
    <w:rsid w:val="007E60D4"/>
    <w:rsid w:val="00826610"/>
    <w:rsid w:val="00831E15"/>
    <w:rsid w:val="008357CB"/>
    <w:rsid w:val="008D340B"/>
    <w:rsid w:val="008F0BF7"/>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667F7"/>
    <w:rsid w:val="00B75DE3"/>
    <w:rsid w:val="00B91281"/>
    <w:rsid w:val="00B9163E"/>
    <w:rsid w:val="00BA7D8D"/>
    <w:rsid w:val="00BB452C"/>
    <w:rsid w:val="00BE4C8A"/>
    <w:rsid w:val="00C07651"/>
    <w:rsid w:val="00C22828"/>
    <w:rsid w:val="00C30E32"/>
    <w:rsid w:val="00C42176"/>
    <w:rsid w:val="00C64C41"/>
    <w:rsid w:val="00CA01D9"/>
    <w:rsid w:val="00CA5029"/>
    <w:rsid w:val="00CF5891"/>
    <w:rsid w:val="00D01FC0"/>
    <w:rsid w:val="00D82CEB"/>
    <w:rsid w:val="00DB0592"/>
    <w:rsid w:val="00E15B48"/>
    <w:rsid w:val="00E410BD"/>
    <w:rsid w:val="00E63614"/>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4</cp:revision>
  <dcterms:created xsi:type="dcterms:W3CDTF">2013-02-28T01:39:00Z</dcterms:created>
  <dcterms:modified xsi:type="dcterms:W3CDTF">2013-06-27T20:27:00Z</dcterms:modified>
</cp:coreProperties>
</file>