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53A2A" w14:textId="29364041" w:rsidR="00317326" w:rsidRPr="008B58EC" w:rsidRDefault="0062003F" w:rsidP="008B58EC">
      <w:pPr>
        <w:spacing w:after="0"/>
        <w:rPr>
          <w:b/>
          <w:i/>
          <w:color w:val="000000" w:themeColor="text1"/>
          <w:sz w:val="36"/>
          <w:szCs w:val="36"/>
        </w:rPr>
      </w:pPr>
      <w:bookmarkStart w:id="0" w:name="_GoBack"/>
      <w:bookmarkEnd w:id="0"/>
      <w:r w:rsidRPr="008B58EC">
        <w:rPr>
          <w:b/>
          <w:i/>
          <w:color w:val="000000" w:themeColor="text1"/>
          <w:sz w:val="36"/>
          <w:szCs w:val="36"/>
        </w:rPr>
        <w:t>This Week in Bridge</w:t>
      </w:r>
    </w:p>
    <w:p w14:paraId="34F60723" w14:textId="3842074E" w:rsidR="008B58EC" w:rsidRPr="008B58EC" w:rsidRDefault="008B58EC" w:rsidP="008B58EC">
      <w:pPr>
        <w:pStyle w:val="NoSpacing"/>
        <w:spacing w:line="276" w:lineRule="auto"/>
        <w:rPr>
          <w:b/>
          <w:color w:val="000000" w:themeColor="text1"/>
          <w:sz w:val="36"/>
          <w:szCs w:val="36"/>
        </w:rPr>
      </w:pPr>
      <w:r w:rsidRPr="008B58EC">
        <w:rPr>
          <w:b/>
          <w:color w:val="000000" w:themeColor="text1"/>
          <w:sz w:val="36"/>
          <w:szCs w:val="36"/>
        </w:rPr>
        <w:t xml:space="preserve">(103) </w:t>
      </w:r>
      <w:r w:rsidRPr="008B58EC">
        <w:rPr>
          <w:b/>
          <w:color w:val="000000" w:themeColor="text1"/>
          <w:sz w:val="36"/>
          <w:szCs w:val="36"/>
        </w:rPr>
        <w:t xml:space="preserve"> </w:t>
      </w:r>
      <w:r w:rsidRPr="008B58EC">
        <w:rPr>
          <w:b/>
          <w:color w:val="000000" w:themeColor="text1"/>
          <w:sz w:val="36"/>
          <w:szCs w:val="36"/>
        </w:rPr>
        <w:t>Responder’s Rebid</w:t>
      </w:r>
    </w:p>
    <w:p w14:paraId="5D7CA32E" w14:textId="7F30E2AF" w:rsidR="008B58EC" w:rsidRPr="008B58EC" w:rsidRDefault="008B58EC" w:rsidP="008B58EC">
      <w:pPr>
        <w:pStyle w:val="NoSpacing"/>
        <w:spacing w:line="276" w:lineRule="auto"/>
        <w:rPr>
          <w:i/>
          <w:color w:val="000000" w:themeColor="text1"/>
        </w:rPr>
      </w:pPr>
      <w:r w:rsidRPr="008B58EC">
        <w:rPr>
          <w:i/>
          <w:color w:val="000000" w:themeColor="text1"/>
        </w:rPr>
        <w:t>© AiB</w:t>
      </w:r>
      <w:r w:rsidRPr="008B58EC">
        <w:rPr>
          <w:i/>
          <w:color w:val="000000" w:themeColor="text1"/>
        </w:rPr>
        <w:tab/>
      </w:r>
      <w:r w:rsidRPr="008B58EC">
        <w:rPr>
          <w:i/>
          <w:color w:val="000000" w:themeColor="text1"/>
        </w:rPr>
        <w:tab/>
      </w:r>
      <w:r w:rsidRPr="008B58EC">
        <w:rPr>
          <w:i/>
          <w:color w:val="000000" w:themeColor="text1"/>
        </w:rPr>
        <w:tab/>
      </w:r>
      <w:r>
        <w:rPr>
          <w:i/>
          <w:color w:val="000000" w:themeColor="text1"/>
        </w:rPr>
        <w:tab/>
      </w:r>
      <w:r>
        <w:rPr>
          <w:i/>
          <w:color w:val="000000" w:themeColor="text1"/>
        </w:rPr>
        <w:tab/>
      </w:r>
      <w:r w:rsidRPr="008B58EC">
        <w:rPr>
          <w:i/>
          <w:color w:val="000000" w:themeColor="text1"/>
        </w:rPr>
        <w:tab/>
      </w:r>
      <w:r w:rsidRPr="008B58EC">
        <w:rPr>
          <w:i/>
          <w:color w:val="000000" w:themeColor="text1"/>
        </w:rPr>
        <w:tab/>
      </w:r>
      <w:r w:rsidRPr="008B58EC">
        <w:rPr>
          <w:i/>
          <w:color w:val="000000" w:themeColor="text1"/>
        </w:rPr>
        <w:tab/>
        <w:t>Robert S. Todd</w:t>
      </w:r>
    </w:p>
    <w:p w14:paraId="118CF0E8" w14:textId="212E51F2" w:rsidR="008B58EC" w:rsidRPr="008B58EC" w:rsidRDefault="008B58EC" w:rsidP="008B58EC">
      <w:pPr>
        <w:pStyle w:val="NoSpacing"/>
        <w:spacing w:line="276" w:lineRule="auto"/>
        <w:rPr>
          <w:i/>
          <w:color w:val="000000" w:themeColor="text1"/>
        </w:rPr>
      </w:pPr>
      <w:r>
        <w:rPr>
          <w:i/>
          <w:color w:val="000000" w:themeColor="text1"/>
        </w:rPr>
        <w:t>Level:  2</w:t>
      </w:r>
      <w:r>
        <w:rPr>
          <w:i/>
          <w:color w:val="000000" w:themeColor="text1"/>
        </w:rPr>
        <w:tab/>
      </w:r>
      <w:r w:rsidRPr="008B58EC">
        <w:rPr>
          <w:i/>
          <w:color w:val="000000" w:themeColor="text1"/>
        </w:rPr>
        <w:tab/>
      </w:r>
      <w:r w:rsidRPr="008B58EC">
        <w:rPr>
          <w:i/>
          <w:color w:val="000000" w:themeColor="text1"/>
        </w:rPr>
        <w:tab/>
      </w:r>
      <w:r w:rsidRPr="008B58EC">
        <w:rPr>
          <w:i/>
          <w:color w:val="000000" w:themeColor="text1"/>
        </w:rPr>
        <w:tab/>
      </w:r>
      <w:r w:rsidRPr="008B58EC">
        <w:rPr>
          <w:i/>
          <w:color w:val="000000" w:themeColor="text1"/>
        </w:rPr>
        <w:tab/>
      </w:r>
      <w:r w:rsidRPr="008B58EC">
        <w:rPr>
          <w:i/>
          <w:color w:val="000000" w:themeColor="text1"/>
        </w:rPr>
        <w:tab/>
      </w:r>
      <w:r w:rsidRPr="008B58EC">
        <w:rPr>
          <w:i/>
          <w:color w:val="000000" w:themeColor="text1"/>
        </w:rPr>
        <w:tab/>
      </w:r>
      <w:hyperlink r:id="rId7" w:history="1">
        <w:r w:rsidRPr="008B58EC">
          <w:rPr>
            <w:rStyle w:val="Hyperlink"/>
            <w:i/>
            <w:color w:val="000000" w:themeColor="text1"/>
          </w:rPr>
          <w:t>robert@advinbridge.com</w:t>
        </w:r>
      </w:hyperlink>
      <w:r w:rsidRPr="008B58EC">
        <w:rPr>
          <w:i/>
          <w:color w:val="000000" w:themeColor="text1"/>
        </w:rPr>
        <w:t xml:space="preserve"> </w:t>
      </w:r>
    </w:p>
    <w:p w14:paraId="6702BBE9" w14:textId="77777777" w:rsidR="008B58EC" w:rsidRPr="008B58EC" w:rsidRDefault="008B58EC" w:rsidP="008B58EC">
      <w:pPr>
        <w:pStyle w:val="NoSpacing"/>
        <w:spacing w:line="276" w:lineRule="auto"/>
        <w:rPr>
          <w:color w:val="000000" w:themeColor="text1"/>
        </w:rPr>
      </w:pPr>
    </w:p>
    <w:p w14:paraId="6EEFCC5B" w14:textId="77777777" w:rsidR="008B58EC" w:rsidRPr="008B58EC" w:rsidRDefault="008B58EC" w:rsidP="008B58EC">
      <w:pPr>
        <w:pStyle w:val="NoSpacing"/>
        <w:spacing w:line="276" w:lineRule="auto"/>
        <w:rPr>
          <w:color w:val="000000" w:themeColor="text1"/>
        </w:rPr>
      </w:pPr>
    </w:p>
    <w:p w14:paraId="007FC2C9" w14:textId="77777777" w:rsidR="008B58EC" w:rsidRPr="008B58EC" w:rsidRDefault="008B58EC" w:rsidP="008B58EC">
      <w:pPr>
        <w:pStyle w:val="NoSpacing"/>
        <w:spacing w:line="276" w:lineRule="auto"/>
        <w:rPr>
          <w:b/>
          <w:color w:val="000000" w:themeColor="text1"/>
          <w:sz w:val="24"/>
          <w:szCs w:val="24"/>
        </w:rPr>
      </w:pPr>
      <w:r w:rsidRPr="008B58EC">
        <w:rPr>
          <w:b/>
          <w:color w:val="000000" w:themeColor="text1"/>
          <w:sz w:val="24"/>
          <w:szCs w:val="24"/>
        </w:rPr>
        <w:t xml:space="preserve">General </w:t>
      </w:r>
    </w:p>
    <w:p w14:paraId="40605915" w14:textId="77777777" w:rsidR="008B58EC" w:rsidRPr="008B58EC" w:rsidRDefault="008B58EC" w:rsidP="008B58EC">
      <w:pPr>
        <w:pStyle w:val="NoSpacing"/>
        <w:spacing w:line="276" w:lineRule="auto"/>
        <w:rPr>
          <w:color w:val="000000" w:themeColor="text1"/>
        </w:rPr>
      </w:pPr>
      <w:r w:rsidRPr="008B58EC">
        <w:rPr>
          <w:color w:val="000000" w:themeColor="text1"/>
        </w:rPr>
        <w:t>When Opener starts the auction with 1-suit, Responder is usually the Captain of the auction.  They start the process of looking for a fit (usually a Major suit fit) and they tend to drive the auction to the appropriate level – correct, compete, invite, bid game, invite slam, or bid slam.</w:t>
      </w:r>
    </w:p>
    <w:p w14:paraId="4B466015" w14:textId="77777777" w:rsidR="008B58EC" w:rsidRPr="008B58EC" w:rsidRDefault="008B58EC" w:rsidP="008B58EC">
      <w:pPr>
        <w:pStyle w:val="NoSpacing"/>
        <w:spacing w:line="276" w:lineRule="auto"/>
        <w:rPr>
          <w:color w:val="000000" w:themeColor="text1"/>
        </w:rPr>
      </w:pPr>
    </w:p>
    <w:p w14:paraId="65E0E8AF" w14:textId="77777777" w:rsidR="008B58EC" w:rsidRPr="008B58EC" w:rsidRDefault="008B58EC" w:rsidP="008B58EC">
      <w:pPr>
        <w:pStyle w:val="NoSpacing"/>
        <w:spacing w:line="276" w:lineRule="auto"/>
        <w:rPr>
          <w:color w:val="000000" w:themeColor="text1"/>
        </w:rPr>
      </w:pPr>
      <w:r w:rsidRPr="008B58EC">
        <w:rPr>
          <w:color w:val="000000" w:themeColor="text1"/>
        </w:rPr>
        <w:t xml:space="preserve">If Responder immediately discovers a fit (Opener raises their suit) then the auction proceeds relatively simply – Responder passes, invites game (usually with a Help Suit Game Try), or bids game.  But if Opener does not show support then Responder will need to make use of the hand type and bucket information Opener has given them – they will make some kind of corrective bid, invitational bid, or forcing call.  Let’s see how Responder does this (places themselves in a bucket) through some examples.  </w:t>
      </w:r>
    </w:p>
    <w:p w14:paraId="004B605D" w14:textId="77777777" w:rsidR="008B58EC" w:rsidRPr="008B58EC" w:rsidRDefault="008B58EC" w:rsidP="008B58EC">
      <w:pPr>
        <w:pStyle w:val="NoSpacing"/>
        <w:spacing w:line="276" w:lineRule="auto"/>
        <w:rPr>
          <w:color w:val="000000" w:themeColor="text1"/>
        </w:rPr>
      </w:pPr>
    </w:p>
    <w:p w14:paraId="66BC7AA4" w14:textId="77777777" w:rsidR="008B58EC" w:rsidRPr="008B58EC" w:rsidRDefault="008B58EC" w:rsidP="008B58EC">
      <w:pPr>
        <w:pStyle w:val="NoSpacing"/>
        <w:spacing w:line="276" w:lineRule="auto"/>
        <w:rPr>
          <w:color w:val="000000" w:themeColor="text1"/>
        </w:rPr>
      </w:pPr>
    </w:p>
    <w:p w14:paraId="67B9E1E2" w14:textId="77777777" w:rsidR="008B58EC" w:rsidRPr="008B58EC" w:rsidRDefault="008B58EC" w:rsidP="008B58EC">
      <w:pPr>
        <w:pStyle w:val="NoSpacing"/>
        <w:spacing w:line="276" w:lineRule="auto"/>
        <w:rPr>
          <w:b/>
          <w:color w:val="000000" w:themeColor="text1"/>
          <w:sz w:val="24"/>
          <w:szCs w:val="24"/>
        </w:rPr>
      </w:pPr>
      <w:r w:rsidRPr="008B58EC">
        <w:rPr>
          <w:b/>
          <w:color w:val="000000" w:themeColor="text1"/>
          <w:sz w:val="24"/>
          <w:szCs w:val="24"/>
        </w:rPr>
        <w:t xml:space="preserve">Opener Shows a Balanced Hand </w:t>
      </w:r>
    </w:p>
    <w:p w14:paraId="611B9070" w14:textId="77777777" w:rsidR="008B58EC" w:rsidRPr="008B58EC" w:rsidRDefault="008B58EC" w:rsidP="008B58EC">
      <w:pPr>
        <w:pStyle w:val="NoSpacing"/>
        <w:spacing w:line="276" w:lineRule="auto"/>
        <w:rPr>
          <w:i/>
          <w:color w:val="000000" w:themeColor="text1"/>
        </w:rPr>
      </w:pPr>
      <w:r w:rsidRPr="008B58EC">
        <w:rPr>
          <w:i/>
          <w:color w:val="000000" w:themeColor="text1"/>
        </w:rPr>
        <w:t>Example</w:t>
      </w:r>
    </w:p>
    <w:p w14:paraId="798103C2" w14:textId="77777777" w:rsidR="008B58EC" w:rsidRPr="008B58EC" w:rsidRDefault="008B58EC" w:rsidP="008B58EC">
      <w:pPr>
        <w:pStyle w:val="NoSpacing"/>
        <w:spacing w:line="276" w:lineRule="auto"/>
        <w:rPr>
          <w:color w:val="000000" w:themeColor="text1"/>
        </w:rPr>
      </w:pPr>
      <w:r w:rsidRPr="008B58EC">
        <w:rPr>
          <w:color w:val="000000" w:themeColor="text1"/>
        </w:rPr>
        <w:t>1</w:t>
      </w:r>
      <w:r w:rsidRPr="008B58EC">
        <w:rPr>
          <w:color w:val="000000" w:themeColor="text1"/>
        </w:rPr>
        <w:sym w:font="Symbol" w:char="F0A7"/>
      </w:r>
      <w:r w:rsidRPr="008B58EC">
        <w:rPr>
          <w:color w:val="000000" w:themeColor="text1"/>
        </w:rPr>
        <w:tab/>
        <w:t>1</w:t>
      </w:r>
      <w:r w:rsidRPr="008B58EC">
        <w:rPr>
          <w:color w:val="000000" w:themeColor="text1"/>
        </w:rPr>
        <w:sym w:font="Symbol" w:char="F0AA"/>
      </w:r>
    </w:p>
    <w:p w14:paraId="181CC6BA" w14:textId="2AECADF0" w:rsidR="008B58EC" w:rsidRPr="008B58EC" w:rsidRDefault="008B58EC" w:rsidP="008B58EC">
      <w:pPr>
        <w:pStyle w:val="NoSpacing"/>
        <w:spacing w:line="276" w:lineRule="auto"/>
        <w:rPr>
          <w:color w:val="000000" w:themeColor="text1"/>
        </w:rPr>
      </w:pPr>
      <w:r w:rsidRPr="008B58EC">
        <w:rPr>
          <w:color w:val="000000" w:themeColor="text1"/>
        </w:rPr>
        <w:t>1N</w:t>
      </w:r>
      <w:r>
        <w:rPr>
          <w:color w:val="000000" w:themeColor="text1"/>
        </w:rPr>
        <w:t>T</w:t>
      </w:r>
    </w:p>
    <w:p w14:paraId="23007EE0" w14:textId="3F3327D4" w:rsidR="008B58EC" w:rsidRPr="008B58EC" w:rsidRDefault="008B58EC" w:rsidP="008B58EC">
      <w:pPr>
        <w:pStyle w:val="NoSpacing"/>
        <w:spacing w:line="276" w:lineRule="auto"/>
        <w:rPr>
          <w:color w:val="000000" w:themeColor="text1"/>
        </w:rPr>
      </w:pPr>
      <w:r w:rsidRPr="008B58EC">
        <w:rPr>
          <w:color w:val="000000" w:themeColor="text1"/>
        </w:rPr>
        <w:t>If Opener rebids 1N</w:t>
      </w:r>
      <w:r>
        <w:rPr>
          <w:color w:val="000000" w:themeColor="text1"/>
        </w:rPr>
        <w:t>T</w:t>
      </w:r>
      <w:r w:rsidRPr="008B58EC">
        <w:rPr>
          <w:color w:val="000000" w:themeColor="text1"/>
        </w:rPr>
        <w:t xml:space="preserve"> (showing a balanced 12-14 points with 2-3 card support) then Responder will continue the auction by describing their hand, both in terms of their bucket and length in their Major suit.  Let’s look at what Responder does with each of their buckets (values.)   </w:t>
      </w:r>
    </w:p>
    <w:p w14:paraId="65101EC8" w14:textId="77777777" w:rsidR="008B58EC" w:rsidRPr="008B58EC" w:rsidRDefault="008B58EC" w:rsidP="008B58EC">
      <w:pPr>
        <w:pStyle w:val="NoSpacing"/>
        <w:spacing w:line="276" w:lineRule="auto"/>
        <w:rPr>
          <w:color w:val="000000" w:themeColor="text1"/>
        </w:rPr>
      </w:pPr>
    </w:p>
    <w:p w14:paraId="1FA1D866" w14:textId="77777777" w:rsidR="008B58EC" w:rsidRDefault="008B58EC" w:rsidP="008B58EC">
      <w:pPr>
        <w:spacing w:after="0"/>
        <w:rPr>
          <w:b/>
          <w:color w:val="000000" w:themeColor="text1"/>
        </w:rPr>
      </w:pPr>
      <w:r w:rsidRPr="008B58EC">
        <w:rPr>
          <w:b/>
          <w:color w:val="000000" w:themeColor="text1"/>
        </w:rPr>
        <w:t>Minimum Bucket (6-9 points)</w:t>
      </w:r>
    </w:p>
    <w:p w14:paraId="6EF117CB" w14:textId="3EC50EC6" w:rsidR="008B58EC" w:rsidRPr="008B58EC" w:rsidRDefault="008B58EC" w:rsidP="008B58EC">
      <w:pPr>
        <w:spacing w:after="0"/>
        <w:rPr>
          <w:rFonts w:ascii="Calibri" w:eastAsia="Calibri" w:hAnsi="Calibri" w:cs="Times New Roman"/>
          <w:b/>
          <w:color w:val="000000" w:themeColor="text1"/>
        </w:rPr>
      </w:pPr>
      <w:r w:rsidRPr="008B58EC">
        <w:rPr>
          <w:color w:val="000000" w:themeColor="text1"/>
        </w:rPr>
        <w:t xml:space="preserve">With a minimum </w:t>
      </w:r>
      <w:r w:rsidRPr="008B58EC">
        <w:rPr>
          <w:color w:val="000000" w:themeColor="text1"/>
        </w:rPr>
        <w:t>hand,</w:t>
      </w:r>
      <w:r w:rsidRPr="008B58EC">
        <w:rPr>
          <w:color w:val="000000" w:themeColor="text1"/>
        </w:rPr>
        <w:t xml:space="preserve"> Responder just makes a corrective bid.  Let’s look at some corrective bidding options in our example auction:</w:t>
      </w:r>
    </w:p>
    <w:p w14:paraId="10658ED2" w14:textId="77777777" w:rsidR="008B58EC" w:rsidRDefault="008B58EC" w:rsidP="008B58EC">
      <w:pPr>
        <w:pStyle w:val="NoSpacing"/>
        <w:spacing w:line="276" w:lineRule="auto"/>
        <w:rPr>
          <w:i/>
          <w:color w:val="000000" w:themeColor="text1"/>
        </w:rPr>
      </w:pPr>
    </w:p>
    <w:p w14:paraId="322AA8FA" w14:textId="30F05E7C" w:rsidR="008B58EC" w:rsidRPr="008B58EC" w:rsidRDefault="008B58EC" w:rsidP="008B58EC">
      <w:pPr>
        <w:pStyle w:val="NoSpacing"/>
        <w:spacing w:line="276" w:lineRule="auto"/>
        <w:rPr>
          <w:i/>
          <w:color w:val="000000" w:themeColor="text1"/>
        </w:rPr>
      </w:pPr>
      <w:r w:rsidRPr="008B58EC">
        <w:rPr>
          <w:i/>
          <w:color w:val="000000" w:themeColor="text1"/>
        </w:rPr>
        <w:t>Example</w:t>
      </w:r>
    </w:p>
    <w:p w14:paraId="29A15DC2" w14:textId="77777777" w:rsidR="008B58EC" w:rsidRPr="008B58EC" w:rsidRDefault="008B58EC" w:rsidP="008B58EC">
      <w:pPr>
        <w:pStyle w:val="NoSpacing"/>
        <w:spacing w:line="276" w:lineRule="auto"/>
        <w:rPr>
          <w:color w:val="000000" w:themeColor="text1"/>
        </w:rPr>
      </w:pPr>
      <w:r w:rsidRPr="008B58EC">
        <w:rPr>
          <w:color w:val="000000" w:themeColor="text1"/>
        </w:rPr>
        <w:t>1</w:t>
      </w:r>
      <w:r w:rsidRPr="008B58EC">
        <w:rPr>
          <w:color w:val="000000" w:themeColor="text1"/>
        </w:rPr>
        <w:sym w:font="Symbol" w:char="F0A7"/>
      </w:r>
      <w:r w:rsidRPr="008B58EC">
        <w:rPr>
          <w:color w:val="000000" w:themeColor="text1"/>
        </w:rPr>
        <w:tab/>
        <w:t>1</w:t>
      </w:r>
      <w:r w:rsidRPr="008B58EC">
        <w:rPr>
          <w:color w:val="000000" w:themeColor="text1"/>
        </w:rPr>
        <w:sym w:font="Symbol" w:char="F0AA"/>
      </w:r>
    </w:p>
    <w:p w14:paraId="2E969446" w14:textId="344BED5A" w:rsidR="008B58EC" w:rsidRPr="008B58EC" w:rsidRDefault="008B58EC" w:rsidP="008B58EC">
      <w:pPr>
        <w:pStyle w:val="NoSpacing"/>
        <w:spacing w:line="276" w:lineRule="auto"/>
        <w:rPr>
          <w:color w:val="000000" w:themeColor="text1"/>
        </w:rPr>
      </w:pPr>
      <w:r w:rsidRPr="008B58EC">
        <w:rPr>
          <w:color w:val="000000" w:themeColor="text1"/>
        </w:rPr>
        <w:t>1N</w:t>
      </w:r>
      <w:r>
        <w:rPr>
          <w:color w:val="000000" w:themeColor="text1"/>
        </w:rPr>
        <w:t>T</w:t>
      </w:r>
      <w:r w:rsidRPr="008B58EC">
        <w:rPr>
          <w:color w:val="000000" w:themeColor="text1"/>
        </w:rPr>
        <w:tab/>
        <w:t>__</w:t>
      </w:r>
      <w:r>
        <w:rPr>
          <w:color w:val="000000" w:themeColor="text1"/>
        </w:rPr>
        <w:t>?</w:t>
      </w:r>
    </w:p>
    <w:p w14:paraId="61C30F21" w14:textId="77777777" w:rsidR="008B58EC" w:rsidRPr="008B58EC" w:rsidRDefault="008B58EC" w:rsidP="008B58EC">
      <w:pPr>
        <w:pStyle w:val="NoSpacing"/>
        <w:numPr>
          <w:ilvl w:val="0"/>
          <w:numId w:val="4"/>
        </w:numPr>
        <w:spacing w:line="276" w:lineRule="auto"/>
        <w:rPr>
          <w:color w:val="000000" w:themeColor="text1"/>
        </w:rPr>
      </w:pPr>
      <w:r w:rsidRPr="008B58EC">
        <w:rPr>
          <w:color w:val="000000" w:themeColor="text1"/>
        </w:rPr>
        <w:t>2</w:t>
      </w:r>
      <w:r w:rsidRPr="008B58EC">
        <w:rPr>
          <w:color w:val="000000" w:themeColor="text1"/>
        </w:rPr>
        <w:sym w:font="Symbol" w:char="F0A7"/>
      </w:r>
      <w:r w:rsidRPr="008B58EC">
        <w:rPr>
          <w:color w:val="000000" w:themeColor="text1"/>
        </w:rPr>
        <w:tab/>
        <w:t>5+</w:t>
      </w:r>
      <w:r w:rsidRPr="008B58EC">
        <w:rPr>
          <w:color w:val="000000" w:themeColor="text1"/>
        </w:rPr>
        <w:sym w:font="Symbol" w:char="F0A7"/>
      </w:r>
      <w:r w:rsidRPr="008B58EC">
        <w:rPr>
          <w:color w:val="000000" w:themeColor="text1"/>
        </w:rPr>
        <w:t xml:space="preserve">, 6-9 points, non-forcing </w:t>
      </w:r>
    </w:p>
    <w:p w14:paraId="13284CB1" w14:textId="77777777" w:rsidR="008B58EC" w:rsidRPr="008B58EC" w:rsidRDefault="008B58EC" w:rsidP="008B58EC">
      <w:pPr>
        <w:pStyle w:val="NoSpacing"/>
        <w:numPr>
          <w:ilvl w:val="0"/>
          <w:numId w:val="4"/>
        </w:numPr>
        <w:spacing w:line="276" w:lineRule="auto"/>
        <w:rPr>
          <w:color w:val="000000" w:themeColor="text1"/>
        </w:rPr>
      </w:pPr>
      <w:r w:rsidRPr="008B58EC">
        <w:rPr>
          <w:color w:val="000000" w:themeColor="text1"/>
        </w:rPr>
        <w:t>2</w:t>
      </w:r>
      <w:r w:rsidRPr="008B58EC">
        <w:rPr>
          <w:color w:val="000000" w:themeColor="text1"/>
        </w:rPr>
        <w:sym w:font="Symbol" w:char="F0AA"/>
      </w:r>
      <w:r w:rsidRPr="008B58EC">
        <w:rPr>
          <w:color w:val="000000" w:themeColor="text1"/>
        </w:rPr>
        <w:tab/>
        <w:t>usually 6+</w:t>
      </w:r>
      <w:r w:rsidRPr="008B58EC">
        <w:rPr>
          <w:color w:val="000000" w:themeColor="text1"/>
        </w:rPr>
        <w:sym w:font="Symbol" w:char="F0AA"/>
      </w:r>
      <w:r w:rsidRPr="008B58EC">
        <w:rPr>
          <w:color w:val="000000" w:themeColor="text1"/>
        </w:rPr>
        <w:t>, 6-9 points (could be 5-card suit), non-forcing</w:t>
      </w:r>
    </w:p>
    <w:p w14:paraId="0C12E4C4" w14:textId="77777777" w:rsidR="008B58EC" w:rsidRPr="008B58EC" w:rsidRDefault="008B58EC" w:rsidP="008B58EC">
      <w:pPr>
        <w:pStyle w:val="NoSpacing"/>
        <w:numPr>
          <w:ilvl w:val="0"/>
          <w:numId w:val="4"/>
        </w:numPr>
        <w:spacing w:line="276" w:lineRule="auto"/>
        <w:rPr>
          <w:color w:val="000000" w:themeColor="text1"/>
        </w:rPr>
      </w:pPr>
      <w:r w:rsidRPr="008B58EC">
        <w:rPr>
          <w:color w:val="000000" w:themeColor="text1"/>
        </w:rPr>
        <w:t>2</w:t>
      </w:r>
      <w:r w:rsidRPr="008B58EC">
        <w:rPr>
          <w:color w:val="000000" w:themeColor="text1"/>
        </w:rPr>
        <w:sym w:font="Symbol" w:char="F0A9"/>
      </w:r>
      <w:r w:rsidRPr="008B58EC">
        <w:rPr>
          <w:color w:val="000000" w:themeColor="text1"/>
        </w:rPr>
        <w:tab/>
        <w:t>shows 5+</w:t>
      </w:r>
      <w:r w:rsidRPr="008B58EC">
        <w:rPr>
          <w:color w:val="000000" w:themeColor="text1"/>
        </w:rPr>
        <w:sym w:font="Symbol" w:char="F0AA"/>
      </w:r>
      <w:r w:rsidRPr="008B58EC">
        <w:rPr>
          <w:color w:val="000000" w:themeColor="text1"/>
        </w:rPr>
        <w:t>, 4+</w:t>
      </w:r>
      <w:r w:rsidRPr="008B58EC">
        <w:rPr>
          <w:color w:val="000000" w:themeColor="text1"/>
        </w:rPr>
        <w:sym w:font="Symbol" w:char="F0A9"/>
      </w:r>
      <w:r w:rsidRPr="008B58EC">
        <w:rPr>
          <w:color w:val="000000" w:themeColor="text1"/>
        </w:rPr>
        <w:t xml:space="preserve">, 6-9 points, non-forcing </w:t>
      </w:r>
    </w:p>
    <w:p w14:paraId="4BDEEB19" w14:textId="77777777" w:rsidR="008B58EC" w:rsidRPr="008B58EC" w:rsidRDefault="008B58EC" w:rsidP="008B58EC">
      <w:pPr>
        <w:pStyle w:val="NoSpacing"/>
        <w:spacing w:line="276" w:lineRule="auto"/>
        <w:rPr>
          <w:i/>
          <w:color w:val="000000" w:themeColor="text1"/>
        </w:rPr>
      </w:pPr>
    </w:p>
    <w:p w14:paraId="41EE0B41" w14:textId="2C892DC9" w:rsidR="008B58EC" w:rsidRPr="008B58EC" w:rsidRDefault="008B58EC" w:rsidP="008B58EC">
      <w:pPr>
        <w:pStyle w:val="NoSpacing"/>
        <w:spacing w:line="276" w:lineRule="auto"/>
        <w:rPr>
          <w:i/>
          <w:color w:val="000000" w:themeColor="text1"/>
        </w:rPr>
      </w:pPr>
      <w:r w:rsidRPr="008B58EC">
        <w:rPr>
          <w:i/>
          <w:color w:val="000000" w:themeColor="text1"/>
        </w:rPr>
        <w:lastRenderedPageBreak/>
        <w:t>Note:  This 2</w:t>
      </w:r>
      <w:r w:rsidRPr="008B58EC">
        <w:rPr>
          <w:i/>
          <w:color w:val="000000" w:themeColor="text1"/>
        </w:rPr>
        <w:sym w:font="Symbol" w:char="F0A9"/>
      </w:r>
      <w:r w:rsidRPr="008B58EC">
        <w:rPr>
          <w:i/>
          <w:color w:val="000000" w:themeColor="text1"/>
        </w:rPr>
        <w:t xml:space="preserve"> bid is non-forcing since Responder did not </w:t>
      </w:r>
      <w:r>
        <w:rPr>
          <w:i/>
          <w:color w:val="000000" w:themeColor="text1"/>
        </w:rPr>
        <w:t>r</w:t>
      </w:r>
      <w:r w:rsidRPr="008B58EC">
        <w:rPr>
          <w:i/>
          <w:color w:val="000000" w:themeColor="text1"/>
        </w:rPr>
        <w:t xml:space="preserve">everse or use a convention like New Minor Forcing.  New suits by Responder are not always forcing, especially after the first round of the bidding. </w:t>
      </w:r>
    </w:p>
    <w:p w14:paraId="6432890A" w14:textId="77777777" w:rsidR="008B58EC" w:rsidRPr="008B58EC" w:rsidRDefault="008B58EC" w:rsidP="008B58EC">
      <w:pPr>
        <w:pStyle w:val="NoSpacing"/>
        <w:spacing w:line="276" w:lineRule="auto"/>
        <w:rPr>
          <w:i/>
          <w:color w:val="000000" w:themeColor="text1"/>
        </w:rPr>
      </w:pPr>
    </w:p>
    <w:p w14:paraId="01C028F7" w14:textId="77777777" w:rsidR="008B58EC" w:rsidRPr="008B58EC" w:rsidRDefault="008B58EC" w:rsidP="008B58EC">
      <w:pPr>
        <w:pStyle w:val="NoSpacing"/>
        <w:spacing w:line="276" w:lineRule="auto"/>
        <w:rPr>
          <w:b/>
          <w:color w:val="000000" w:themeColor="text1"/>
        </w:rPr>
      </w:pPr>
      <w:r w:rsidRPr="008B58EC">
        <w:rPr>
          <w:b/>
          <w:color w:val="000000" w:themeColor="text1"/>
        </w:rPr>
        <w:t>Invitational Bucket (10-11 points)</w:t>
      </w:r>
    </w:p>
    <w:p w14:paraId="43F04786" w14:textId="39B786DC" w:rsidR="008B58EC" w:rsidRPr="008B58EC" w:rsidRDefault="008B58EC" w:rsidP="008B58EC">
      <w:pPr>
        <w:pStyle w:val="NoSpacing"/>
        <w:spacing w:line="276" w:lineRule="auto"/>
        <w:rPr>
          <w:color w:val="000000" w:themeColor="text1"/>
        </w:rPr>
      </w:pPr>
      <w:r w:rsidRPr="008B58EC">
        <w:rPr>
          <w:color w:val="000000" w:themeColor="text1"/>
        </w:rPr>
        <w:t xml:space="preserve">With invitational </w:t>
      </w:r>
      <w:r>
        <w:rPr>
          <w:color w:val="000000" w:themeColor="text1"/>
        </w:rPr>
        <w:t>values, Responder</w:t>
      </w:r>
      <w:r w:rsidRPr="008B58EC">
        <w:rPr>
          <w:color w:val="000000" w:themeColor="text1"/>
        </w:rPr>
        <w:t xml:space="preserve"> will make a forward-</w:t>
      </w:r>
      <w:r>
        <w:rPr>
          <w:color w:val="000000" w:themeColor="text1"/>
        </w:rPr>
        <w:t>going bid and</w:t>
      </w:r>
      <w:r w:rsidRPr="008B58EC">
        <w:rPr>
          <w:color w:val="000000" w:themeColor="text1"/>
        </w:rPr>
        <w:t xml:space="preserve"> make an effort to get to game.  If Responder only has a 4-card Major</w:t>
      </w:r>
      <w:r>
        <w:rPr>
          <w:color w:val="000000" w:themeColor="text1"/>
        </w:rPr>
        <w:t>,</w:t>
      </w:r>
      <w:r w:rsidRPr="008B58EC">
        <w:rPr>
          <w:color w:val="000000" w:themeColor="text1"/>
        </w:rPr>
        <w:t xml:space="preserve"> then they will invite game with 2N</w:t>
      </w:r>
      <w:r>
        <w:rPr>
          <w:color w:val="000000" w:themeColor="text1"/>
        </w:rPr>
        <w:t>T</w:t>
      </w:r>
      <w:r w:rsidRPr="008B58EC">
        <w:rPr>
          <w:color w:val="000000" w:themeColor="text1"/>
        </w:rPr>
        <w:t xml:space="preserve"> or 3</w:t>
      </w:r>
      <w:r w:rsidRPr="008B58EC">
        <w:rPr>
          <w:color w:val="000000" w:themeColor="text1"/>
        </w:rPr>
        <w:sym w:font="Symbol" w:char="F0A7"/>
      </w:r>
      <w:r w:rsidRPr="008B58EC">
        <w:rPr>
          <w:color w:val="000000" w:themeColor="text1"/>
        </w:rPr>
        <w:t xml:space="preserve"> (3</w:t>
      </w:r>
      <w:r w:rsidRPr="008B58EC">
        <w:rPr>
          <w:color w:val="000000" w:themeColor="text1"/>
        </w:rPr>
        <w:sym w:font="Symbol" w:char="F0A7"/>
      </w:r>
      <w:r w:rsidRPr="008B58EC">
        <w:rPr>
          <w:color w:val="000000" w:themeColor="text1"/>
        </w:rPr>
        <w:t xml:space="preserve"> shows 5+card </w:t>
      </w:r>
      <w:r w:rsidRPr="008B58EC">
        <w:rPr>
          <w:color w:val="000000" w:themeColor="text1"/>
        </w:rPr>
        <w:sym w:font="Symbol" w:char="F0A7"/>
      </w:r>
      <w:r w:rsidRPr="008B58EC">
        <w:rPr>
          <w:color w:val="000000" w:themeColor="text1"/>
        </w:rPr>
        <w:t>) – allowing Opener to play in 3</w:t>
      </w:r>
      <w:r w:rsidRPr="008B58EC">
        <w:rPr>
          <w:color w:val="000000" w:themeColor="text1"/>
        </w:rPr>
        <w:sym w:font="Symbol" w:char="F0A7"/>
      </w:r>
      <w:r w:rsidRPr="008B58EC">
        <w:rPr>
          <w:color w:val="000000" w:themeColor="text1"/>
        </w:rPr>
        <w:t xml:space="preserve"> if they have a minimum.  </w:t>
      </w:r>
    </w:p>
    <w:p w14:paraId="73F4B792" w14:textId="77777777" w:rsidR="008B58EC" w:rsidRPr="008B58EC" w:rsidRDefault="008B58EC" w:rsidP="008B58EC">
      <w:pPr>
        <w:pStyle w:val="NoSpacing"/>
        <w:spacing w:line="276" w:lineRule="auto"/>
        <w:rPr>
          <w:color w:val="000000" w:themeColor="text1"/>
        </w:rPr>
      </w:pPr>
    </w:p>
    <w:p w14:paraId="0E334F5B" w14:textId="77777777" w:rsidR="008B58EC" w:rsidRPr="008B58EC" w:rsidRDefault="008B58EC" w:rsidP="008B58EC">
      <w:pPr>
        <w:pStyle w:val="NoSpacing"/>
        <w:spacing w:line="276" w:lineRule="auto"/>
        <w:rPr>
          <w:color w:val="000000" w:themeColor="text1"/>
        </w:rPr>
      </w:pPr>
      <w:r w:rsidRPr="008B58EC">
        <w:rPr>
          <w:color w:val="000000" w:themeColor="text1"/>
        </w:rPr>
        <w:t xml:space="preserve">If Responder has a 6-card </w:t>
      </w:r>
      <w:r w:rsidRPr="008B58EC">
        <w:rPr>
          <w:color w:val="000000" w:themeColor="text1"/>
        </w:rPr>
        <w:sym w:font="Symbol" w:char="F0AA"/>
      </w:r>
      <w:r w:rsidRPr="008B58EC">
        <w:rPr>
          <w:color w:val="000000" w:themeColor="text1"/>
        </w:rPr>
        <w:t xml:space="preserve"> suit they can rebid 3</w:t>
      </w:r>
      <w:r w:rsidRPr="008B58EC">
        <w:rPr>
          <w:color w:val="000000" w:themeColor="text1"/>
        </w:rPr>
        <w:sym w:font="Symbol" w:char="F0AA"/>
      </w:r>
      <w:r w:rsidRPr="008B58EC">
        <w:rPr>
          <w:color w:val="000000" w:themeColor="text1"/>
        </w:rPr>
        <w:t xml:space="preserve"> to invite as well.  </w:t>
      </w:r>
    </w:p>
    <w:p w14:paraId="61781E83" w14:textId="77777777" w:rsidR="008B58EC" w:rsidRPr="008B58EC" w:rsidRDefault="008B58EC" w:rsidP="008B58EC">
      <w:pPr>
        <w:pStyle w:val="NoSpacing"/>
        <w:spacing w:line="276" w:lineRule="auto"/>
        <w:rPr>
          <w:color w:val="000000" w:themeColor="text1"/>
        </w:rPr>
      </w:pPr>
    </w:p>
    <w:p w14:paraId="58377A3B" w14:textId="07F47AF1" w:rsidR="008B58EC" w:rsidRPr="008B58EC" w:rsidRDefault="008B58EC" w:rsidP="008B58EC">
      <w:pPr>
        <w:pStyle w:val="NoSpacing"/>
        <w:spacing w:line="276" w:lineRule="auto"/>
        <w:rPr>
          <w:color w:val="000000" w:themeColor="text1"/>
        </w:rPr>
      </w:pPr>
      <w:r w:rsidRPr="008B58EC">
        <w:rPr>
          <w:color w:val="000000" w:themeColor="text1"/>
        </w:rPr>
        <w:t>With only a 5-card suit and invitational values</w:t>
      </w:r>
      <w:r>
        <w:rPr>
          <w:color w:val="000000" w:themeColor="text1"/>
        </w:rPr>
        <w:t>,</w:t>
      </w:r>
      <w:r w:rsidRPr="008B58EC">
        <w:rPr>
          <w:color w:val="000000" w:themeColor="text1"/>
        </w:rPr>
        <w:t xml:space="preserve"> Responder needs to look for a 5-3 fit and invite game.   They do that by using New Minor Forcing, which shows 10+ points and asks Opener if they have 3-card </w:t>
      </w:r>
      <w:r w:rsidRPr="008B58EC">
        <w:rPr>
          <w:color w:val="000000" w:themeColor="text1"/>
        </w:rPr>
        <w:sym w:font="Symbol" w:char="F0AA"/>
      </w:r>
      <w:r w:rsidRPr="008B58EC">
        <w:rPr>
          <w:color w:val="000000" w:themeColor="text1"/>
        </w:rPr>
        <w:t xml:space="preserve"> support.  </w:t>
      </w:r>
    </w:p>
    <w:p w14:paraId="6358FFD3" w14:textId="77777777" w:rsidR="008B58EC" w:rsidRPr="008B58EC" w:rsidRDefault="008B58EC" w:rsidP="008B58EC">
      <w:pPr>
        <w:pStyle w:val="NoSpacing"/>
        <w:spacing w:line="276" w:lineRule="auto"/>
        <w:rPr>
          <w:color w:val="000000" w:themeColor="text1"/>
        </w:rPr>
      </w:pPr>
    </w:p>
    <w:p w14:paraId="685B2C0C" w14:textId="77777777" w:rsidR="008B58EC" w:rsidRPr="008B58EC" w:rsidRDefault="008B58EC" w:rsidP="008B58EC">
      <w:pPr>
        <w:pStyle w:val="NoSpacing"/>
        <w:spacing w:line="276" w:lineRule="auto"/>
        <w:rPr>
          <w:b/>
          <w:color w:val="000000" w:themeColor="text1"/>
        </w:rPr>
      </w:pPr>
      <w:r w:rsidRPr="008B58EC">
        <w:rPr>
          <w:b/>
          <w:color w:val="000000" w:themeColor="text1"/>
        </w:rPr>
        <w:t>Game Forcing Bucket (12+ points)</w:t>
      </w:r>
    </w:p>
    <w:p w14:paraId="0CB5C5DE" w14:textId="127697C5" w:rsidR="008B58EC" w:rsidRPr="008B58EC" w:rsidRDefault="008B58EC" w:rsidP="008B58EC">
      <w:pPr>
        <w:pStyle w:val="NoSpacing"/>
        <w:spacing w:line="276" w:lineRule="auto"/>
        <w:rPr>
          <w:color w:val="000000" w:themeColor="text1"/>
        </w:rPr>
      </w:pPr>
      <w:r w:rsidRPr="008B58EC">
        <w:rPr>
          <w:color w:val="000000" w:themeColor="text1"/>
        </w:rPr>
        <w:t>With no slam interest and either a 4-card or 6-card Major suit</w:t>
      </w:r>
      <w:r>
        <w:rPr>
          <w:color w:val="000000" w:themeColor="text1"/>
        </w:rPr>
        <w:t>,</w:t>
      </w:r>
      <w:r w:rsidRPr="008B58EC">
        <w:rPr>
          <w:color w:val="000000" w:themeColor="text1"/>
        </w:rPr>
        <w:t xml:space="preserve"> the auction is easy – Responder rebids either 3N</w:t>
      </w:r>
      <w:r>
        <w:rPr>
          <w:color w:val="000000" w:themeColor="text1"/>
        </w:rPr>
        <w:t>T</w:t>
      </w:r>
      <w:r w:rsidRPr="008B58EC">
        <w:rPr>
          <w:color w:val="000000" w:themeColor="text1"/>
        </w:rPr>
        <w:t xml:space="preserve"> or 4</w:t>
      </w:r>
      <w:r w:rsidRPr="008B58EC">
        <w:rPr>
          <w:color w:val="000000" w:themeColor="text1"/>
        </w:rPr>
        <w:sym w:font="Symbol" w:char="F0AA"/>
      </w:r>
      <w:r w:rsidRPr="008B58EC">
        <w:rPr>
          <w:color w:val="000000" w:themeColor="text1"/>
        </w:rPr>
        <w:t>.  With only a 5-card Major suit</w:t>
      </w:r>
      <w:r>
        <w:rPr>
          <w:color w:val="000000" w:themeColor="text1"/>
        </w:rPr>
        <w:t>,</w:t>
      </w:r>
      <w:r w:rsidRPr="008B58EC">
        <w:rPr>
          <w:color w:val="000000" w:themeColor="text1"/>
        </w:rPr>
        <w:t xml:space="preserve"> Responder will still use New Minor Forcing and then drive to the right game -- 4</w:t>
      </w:r>
      <w:r w:rsidRPr="008B58EC">
        <w:rPr>
          <w:color w:val="000000" w:themeColor="text1"/>
        </w:rPr>
        <w:sym w:font="Symbol" w:char="F0AA"/>
      </w:r>
      <w:r w:rsidRPr="008B58EC">
        <w:rPr>
          <w:color w:val="000000" w:themeColor="text1"/>
        </w:rPr>
        <w:t xml:space="preserve"> if they have a fit or 3N</w:t>
      </w:r>
      <w:r>
        <w:rPr>
          <w:color w:val="000000" w:themeColor="text1"/>
        </w:rPr>
        <w:t>T</w:t>
      </w:r>
      <w:r w:rsidRPr="008B58EC">
        <w:rPr>
          <w:color w:val="000000" w:themeColor="text1"/>
        </w:rPr>
        <w:t xml:space="preserve"> without one.  </w:t>
      </w:r>
    </w:p>
    <w:p w14:paraId="347492A4" w14:textId="77777777" w:rsidR="008B58EC" w:rsidRPr="008B58EC" w:rsidRDefault="008B58EC" w:rsidP="008B58EC">
      <w:pPr>
        <w:pStyle w:val="NoSpacing"/>
        <w:spacing w:line="276" w:lineRule="auto"/>
        <w:rPr>
          <w:color w:val="000000" w:themeColor="text1"/>
        </w:rPr>
      </w:pPr>
    </w:p>
    <w:p w14:paraId="772A71DF" w14:textId="77777777" w:rsidR="008B58EC" w:rsidRPr="008B58EC" w:rsidRDefault="008B58EC" w:rsidP="008B58EC">
      <w:pPr>
        <w:pStyle w:val="NoSpacing"/>
        <w:spacing w:line="276" w:lineRule="auto"/>
        <w:rPr>
          <w:b/>
          <w:color w:val="000000" w:themeColor="text1"/>
        </w:rPr>
      </w:pPr>
      <w:r w:rsidRPr="008B58EC">
        <w:rPr>
          <w:b/>
          <w:color w:val="000000" w:themeColor="text1"/>
        </w:rPr>
        <w:t>Slam Interest</w:t>
      </w:r>
    </w:p>
    <w:p w14:paraId="325F5F1D" w14:textId="27C45C84" w:rsidR="008B58EC" w:rsidRDefault="008B58EC" w:rsidP="008B58EC">
      <w:pPr>
        <w:pStyle w:val="NoSpacing"/>
        <w:spacing w:line="276" w:lineRule="auto"/>
        <w:rPr>
          <w:color w:val="000000" w:themeColor="text1"/>
        </w:rPr>
      </w:pPr>
      <w:r w:rsidRPr="008B58EC">
        <w:rPr>
          <w:color w:val="000000" w:themeColor="text1"/>
        </w:rPr>
        <w:t>With a hand that is interested in more than just game (slam interest)</w:t>
      </w:r>
      <w:r>
        <w:rPr>
          <w:color w:val="000000" w:themeColor="text1"/>
        </w:rPr>
        <w:t>,</w:t>
      </w:r>
      <w:r w:rsidRPr="008B58EC">
        <w:rPr>
          <w:color w:val="000000" w:themeColor="text1"/>
        </w:rPr>
        <w:t xml:space="preserve"> Responder can make a 4N</w:t>
      </w:r>
      <w:r>
        <w:rPr>
          <w:color w:val="000000" w:themeColor="text1"/>
        </w:rPr>
        <w:t>T</w:t>
      </w:r>
      <w:r w:rsidRPr="008B58EC">
        <w:rPr>
          <w:color w:val="000000" w:themeColor="text1"/>
        </w:rPr>
        <w:t xml:space="preserve"> Quantitative bid or ask for </w:t>
      </w:r>
      <w:r>
        <w:rPr>
          <w:color w:val="000000" w:themeColor="text1"/>
        </w:rPr>
        <w:t>A</w:t>
      </w:r>
      <w:r w:rsidRPr="008B58EC">
        <w:rPr>
          <w:color w:val="000000" w:themeColor="text1"/>
        </w:rPr>
        <w:t>ces with 4</w:t>
      </w:r>
      <w:r w:rsidRPr="008B58EC">
        <w:rPr>
          <w:color w:val="000000" w:themeColor="text1"/>
        </w:rPr>
        <w:sym w:font="Symbol" w:char="F0A7"/>
      </w:r>
      <w:r w:rsidRPr="008B58EC">
        <w:rPr>
          <w:color w:val="000000" w:themeColor="text1"/>
        </w:rPr>
        <w:t xml:space="preserve"> Gerber.  Otherwise, they will need to find a forcing bid (which will often be New Minor Forcing) </w:t>
      </w:r>
      <w:r w:rsidRPr="008B58EC">
        <w:rPr>
          <w:color w:val="000000" w:themeColor="text1"/>
        </w:rPr>
        <w:t>to</w:t>
      </w:r>
      <w:r w:rsidRPr="008B58EC">
        <w:rPr>
          <w:color w:val="000000" w:themeColor="text1"/>
        </w:rPr>
        <w:t xml:space="preserve"> find out more information about Opener’s hand.  Responder can use New Minor Forcing and then show their fit </w:t>
      </w:r>
      <w:r w:rsidRPr="008B58EC">
        <w:rPr>
          <w:color w:val="000000" w:themeColor="text1"/>
        </w:rPr>
        <w:t>to</w:t>
      </w:r>
      <w:r w:rsidRPr="008B58EC">
        <w:rPr>
          <w:color w:val="000000" w:themeColor="text1"/>
        </w:rPr>
        <w:t xml:space="preserve"> investigate slam in a suit. </w:t>
      </w:r>
    </w:p>
    <w:p w14:paraId="331DECD3" w14:textId="77777777" w:rsidR="008B58EC" w:rsidRPr="008B58EC" w:rsidRDefault="008B58EC" w:rsidP="008B58EC">
      <w:pPr>
        <w:pStyle w:val="NoSpacing"/>
        <w:spacing w:line="276" w:lineRule="auto"/>
        <w:rPr>
          <w:color w:val="000000" w:themeColor="text1"/>
        </w:rPr>
      </w:pPr>
    </w:p>
    <w:p w14:paraId="0FD0B2FB" w14:textId="77777777" w:rsidR="008B58EC" w:rsidRPr="008B58EC" w:rsidRDefault="008B58EC" w:rsidP="008B58EC">
      <w:pPr>
        <w:pStyle w:val="NoSpacing"/>
        <w:spacing w:line="276" w:lineRule="auto"/>
        <w:rPr>
          <w:i/>
          <w:color w:val="000000" w:themeColor="text1"/>
        </w:rPr>
      </w:pPr>
      <w:r w:rsidRPr="008B58EC">
        <w:rPr>
          <w:i/>
          <w:color w:val="000000" w:themeColor="text1"/>
        </w:rPr>
        <w:t>Example</w:t>
      </w:r>
    </w:p>
    <w:p w14:paraId="546EF9AF" w14:textId="77777777" w:rsidR="008B58EC" w:rsidRPr="008B58EC" w:rsidRDefault="008B58EC" w:rsidP="008B58EC">
      <w:pPr>
        <w:pStyle w:val="NoSpacing"/>
        <w:spacing w:line="276" w:lineRule="auto"/>
        <w:rPr>
          <w:color w:val="000000" w:themeColor="text1"/>
        </w:rPr>
      </w:pPr>
      <w:r w:rsidRPr="008B58EC">
        <w:rPr>
          <w:color w:val="000000" w:themeColor="text1"/>
        </w:rPr>
        <w:t>1</w:t>
      </w:r>
      <w:r w:rsidRPr="008B58EC">
        <w:rPr>
          <w:color w:val="000000" w:themeColor="text1"/>
        </w:rPr>
        <w:sym w:font="Symbol" w:char="F0A7"/>
      </w:r>
      <w:r w:rsidRPr="008B58EC">
        <w:rPr>
          <w:color w:val="000000" w:themeColor="text1"/>
        </w:rPr>
        <w:tab/>
        <w:t>1</w:t>
      </w:r>
      <w:r w:rsidRPr="008B58EC">
        <w:rPr>
          <w:color w:val="000000" w:themeColor="text1"/>
        </w:rPr>
        <w:sym w:font="Symbol" w:char="F0AA"/>
      </w:r>
    </w:p>
    <w:p w14:paraId="406D98BF" w14:textId="5438F48B" w:rsidR="008B58EC" w:rsidRPr="008B58EC" w:rsidRDefault="008B58EC" w:rsidP="008B58EC">
      <w:pPr>
        <w:pStyle w:val="NoSpacing"/>
        <w:spacing w:line="276" w:lineRule="auto"/>
        <w:rPr>
          <w:color w:val="000000" w:themeColor="text1"/>
        </w:rPr>
      </w:pPr>
      <w:r w:rsidRPr="008B58EC">
        <w:rPr>
          <w:color w:val="000000" w:themeColor="text1"/>
        </w:rPr>
        <w:t>1N</w:t>
      </w:r>
      <w:r>
        <w:rPr>
          <w:color w:val="000000" w:themeColor="text1"/>
        </w:rPr>
        <w:t>T</w:t>
      </w:r>
      <w:r w:rsidRPr="008B58EC">
        <w:rPr>
          <w:color w:val="000000" w:themeColor="text1"/>
        </w:rPr>
        <w:tab/>
        <w:t>2</w:t>
      </w:r>
      <w:r w:rsidRPr="008B58EC">
        <w:rPr>
          <w:color w:val="000000" w:themeColor="text1"/>
        </w:rPr>
        <w:sym w:font="Symbol" w:char="F0A8"/>
      </w:r>
    </w:p>
    <w:p w14:paraId="4789BFFD" w14:textId="173F7948" w:rsidR="008B58EC" w:rsidRPr="008B58EC" w:rsidRDefault="008B58EC" w:rsidP="008B58EC">
      <w:pPr>
        <w:pStyle w:val="NoSpacing"/>
        <w:spacing w:line="276" w:lineRule="auto"/>
        <w:rPr>
          <w:color w:val="000000" w:themeColor="text1"/>
        </w:rPr>
      </w:pPr>
      <w:r w:rsidRPr="008B58EC">
        <w:rPr>
          <w:color w:val="000000" w:themeColor="text1"/>
        </w:rPr>
        <w:t>2N</w:t>
      </w:r>
      <w:r>
        <w:rPr>
          <w:color w:val="000000" w:themeColor="text1"/>
        </w:rPr>
        <w:t>T</w:t>
      </w:r>
      <w:r w:rsidRPr="008B58EC">
        <w:rPr>
          <w:color w:val="000000" w:themeColor="text1"/>
        </w:rPr>
        <w:tab/>
        <w:t>__</w:t>
      </w:r>
      <w:r>
        <w:rPr>
          <w:color w:val="000000" w:themeColor="text1"/>
        </w:rPr>
        <w:t>?</w:t>
      </w:r>
    </w:p>
    <w:p w14:paraId="0A971645" w14:textId="77777777" w:rsidR="008B58EC" w:rsidRPr="008B58EC" w:rsidRDefault="008B58EC" w:rsidP="008B58EC">
      <w:pPr>
        <w:pStyle w:val="NoSpacing"/>
        <w:numPr>
          <w:ilvl w:val="0"/>
          <w:numId w:val="5"/>
        </w:numPr>
        <w:spacing w:line="276" w:lineRule="auto"/>
        <w:rPr>
          <w:color w:val="000000" w:themeColor="text1"/>
        </w:rPr>
      </w:pPr>
      <w:r w:rsidRPr="008B58EC">
        <w:rPr>
          <w:color w:val="000000" w:themeColor="text1"/>
        </w:rPr>
        <w:t>3</w:t>
      </w:r>
      <w:r w:rsidRPr="008B58EC">
        <w:rPr>
          <w:color w:val="000000" w:themeColor="text1"/>
        </w:rPr>
        <w:sym w:font="Symbol" w:char="F0A7"/>
      </w:r>
      <w:r w:rsidRPr="008B58EC">
        <w:rPr>
          <w:color w:val="000000" w:themeColor="text1"/>
        </w:rPr>
        <w:tab/>
        <w:t>5+</w:t>
      </w:r>
      <w:r w:rsidRPr="008B58EC">
        <w:rPr>
          <w:color w:val="000000" w:themeColor="text1"/>
        </w:rPr>
        <w:sym w:font="Symbol" w:char="F0A7"/>
      </w:r>
      <w:r w:rsidRPr="008B58EC">
        <w:rPr>
          <w:color w:val="000000" w:themeColor="text1"/>
        </w:rPr>
        <w:t xml:space="preserve">, Slam Try (does not promise 5-card </w:t>
      </w:r>
      <w:r w:rsidRPr="008B58EC">
        <w:rPr>
          <w:color w:val="000000" w:themeColor="text1"/>
        </w:rPr>
        <w:sym w:font="Symbol" w:char="F0AA"/>
      </w:r>
      <w:r w:rsidRPr="008B58EC">
        <w:rPr>
          <w:color w:val="000000" w:themeColor="text1"/>
        </w:rPr>
        <w:t xml:space="preserve"> suit)</w:t>
      </w:r>
    </w:p>
    <w:p w14:paraId="613E01DF" w14:textId="77777777" w:rsidR="008B58EC" w:rsidRPr="008B58EC" w:rsidRDefault="008B58EC" w:rsidP="008B58EC">
      <w:pPr>
        <w:pStyle w:val="NoSpacing"/>
        <w:numPr>
          <w:ilvl w:val="0"/>
          <w:numId w:val="5"/>
        </w:numPr>
        <w:spacing w:line="276" w:lineRule="auto"/>
        <w:rPr>
          <w:color w:val="000000" w:themeColor="text1"/>
        </w:rPr>
      </w:pPr>
      <w:r w:rsidRPr="008B58EC">
        <w:rPr>
          <w:color w:val="000000" w:themeColor="text1"/>
        </w:rPr>
        <w:t>3</w:t>
      </w:r>
      <w:r w:rsidRPr="008B58EC">
        <w:rPr>
          <w:color w:val="000000" w:themeColor="text1"/>
        </w:rPr>
        <w:sym w:font="Symbol" w:char="F0AA"/>
      </w:r>
      <w:r w:rsidRPr="008B58EC">
        <w:rPr>
          <w:color w:val="000000" w:themeColor="text1"/>
        </w:rPr>
        <w:tab/>
        <w:t>6+</w:t>
      </w:r>
      <w:r w:rsidRPr="008B58EC">
        <w:rPr>
          <w:color w:val="000000" w:themeColor="text1"/>
        </w:rPr>
        <w:sym w:font="Symbol" w:char="F0AA"/>
      </w:r>
      <w:r w:rsidRPr="008B58EC">
        <w:rPr>
          <w:color w:val="000000" w:themeColor="text1"/>
        </w:rPr>
        <w:t>, Slam Try</w:t>
      </w:r>
    </w:p>
    <w:p w14:paraId="22DAB9AE" w14:textId="77777777" w:rsidR="008B58EC" w:rsidRPr="008B58EC" w:rsidRDefault="008B58EC" w:rsidP="008B58EC">
      <w:pPr>
        <w:pStyle w:val="NoSpacing"/>
        <w:spacing w:line="276" w:lineRule="auto"/>
        <w:rPr>
          <w:color w:val="000000" w:themeColor="text1"/>
        </w:rPr>
      </w:pPr>
    </w:p>
    <w:p w14:paraId="3C1210BE" w14:textId="77777777" w:rsidR="008B58EC" w:rsidRPr="008B58EC" w:rsidRDefault="008B58EC" w:rsidP="008B58EC">
      <w:pPr>
        <w:pStyle w:val="NoSpacing"/>
        <w:spacing w:line="276" w:lineRule="auto"/>
        <w:rPr>
          <w:color w:val="000000" w:themeColor="text1"/>
        </w:rPr>
      </w:pPr>
    </w:p>
    <w:p w14:paraId="63C9E531" w14:textId="77777777" w:rsidR="008B58EC" w:rsidRDefault="008B58EC" w:rsidP="008B58EC">
      <w:pPr>
        <w:pStyle w:val="NoSpacing"/>
        <w:spacing w:line="276" w:lineRule="auto"/>
        <w:rPr>
          <w:b/>
          <w:color w:val="000000" w:themeColor="text1"/>
          <w:sz w:val="24"/>
          <w:szCs w:val="24"/>
        </w:rPr>
      </w:pPr>
    </w:p>
    <w:p w14:paraId="2852B7EB" w14:textId="77777777" w:rsidR="008B58EC" w:rsidRDefault="008B58EC" w:rsidP="008B58EC">
      <w:pPr>
        <w:pStyle w:val="NoSpacing"/>
        <w:spacing w:line="276" w:lineRule="auto"/>
        <w:rPr>
          <w:b/>
          <w:color w:val="000000" w:themeColor="text1"/>
          <w:sz w:val="24"/>
          <w:szCs w:val="24"/>
        </w:rPr>
      </w:pPr>
    </w:p>
    <w:p w14:paraId="0974185F" w14:textId="77777777" w:rsidR="008B58EC" w:rsidRDefault="008B58EC" w:rsidP="008B58EC">
      <w:pPr>
        <w:pStyle w:val="NoSpacing"/>
        <w:spacing w:line="276" w:lineRule="auto"/>
        <w:rPr>
          <w:b/>
          <w:color w:val="000000" w:themeColor="text1"/>
          <w:sz w:val="24"/>
          <w:szCs w:val="24"/>
        </w:rPr>
      </w:pPr>
    </w:p>
    <w:p w14:paraId="6666B932" w14:textId="77777777" w:rsidR="008B58EC" w:rsidRDefault="008B58EC" w:rsidP="008B58EC">
      <w:pPr>
        <w:pStyle w:val="NoSpacing"/>
        <w:spacing w:line="276" w:lineRule="auto"/>
        <w:rPr>
          <w:b/>
          <w:color w:val="000000" w:themeColor="text1"/>
          <w:sz w:val="24"/>
          <w:szCs w:val="24"/>
        </w:rPr>
      </w:pPr>
    </w:p>
    <w:p w14:paraId="2CE8B7BF" w14:textId="77777777" w:rsidR="008B58EC" w:rsidRDefault="008B58EC" w:rsidP="008B58EC">
      <w:pPr>
        <w:pStyle w:val="NoSpacing"/>
        <w:spacing w:line="276" w:lineRule="auto"/>
        <w:rPr>
          <w:b/>
          <w:color w:val="000000" w:themeColor="text1"/>
          <w:sz w:val="24"/>
          <w:szCs w:val="24"/>
        </w:rPr>
      </w:pPr>
    </w:p>
    <w:p w14:paraId="2CD1801E" w14:textId="77777777" w:rsidR="008B58EC" w:rsidRDefault="008B58EC" w:rsidP="008B58EC">
      <w:pPr>
        <w:pStyle w:val="NoSpacing"/>
        <w:spacing w:line="276" w:lineRule="auto"/>
        <w:rPr>
          <w:b/>
          <w:color w:val="000000" w:themeColor="text1"/>
          <w:sz w:val="24"/>
          <w:szCs w:val="24"/>
        </w:rPr>
      </w:pPr>
    </w:p>
    <w:p w14:paraId="2BD8EB7B" w14:textId="77777777" w:rsidR="008B58EC" w:rsidRDefault="008B58EC" w:rsidP="008B58EC">
      <w:pPr>
        <w:pStyle w:val="NoSpacing"/>
        <w:spacing w:line="276" w:lineRule="auto"/>
        <w:rPr>
          <w:b/>
          <w:color w:val="000000" w:themeColor="text1"/>
          <w:sz w:val="24"/>
          <w:szCs w:val="24"/>
        </w:rPr>
      </w:pPr>
    </w:p>
    <w:p w14:paraId="1C191C45" w14:textId="0825C3E5" w:rsidR="008B58EC" w:rsidRPr="008B58EC" w:rsidRDefault="008B58EC" w:rsidP="008B58EC">
      <w:pPr>
        <w:pStyle w:val="NoSpacing"/>
        <w:spacing w:line="276" w:lineRule="auto"/>
        <w:rPr>
          <w:b/>
          <w:color w:val="000000" w:themeColor="text1"/>
          <w:sz w:val="24"/>
          <w:szCs w:val="24"/>
        </w:rPr>
      </w:pPr>
      <w:r w:rsidRPr="008B58EC">
        <w:rPr>
          <w:b/>
          <w:color w:val="000000" w:themeColor="text1"/>
          <w:sz w:val="24"/>
          <w:szCs w:val="24"/>
        </w:rPr>
        <w:lastRenderedPageBreak/>
        <w:t>Other Auctions</w:t>
      </w:r>
    </w:p>
    <w:p w14:paraId="0A5E5557" w14:textId="3AA2BB7D" w:rsidR="008B58EC" w:rsidRPr="008B58EC" w:rsidRDefault="008B58EC" w:rsidP="008B58EC">
      <w:pPr>
        <w:pStyle w:val="NoSpacing"/>
        <w:spacing w:line="276" w:lineRule="auto"/>
        <w:rPr>
          <w:color w:val="000000" w:themeColor="text1"/>
        </w:rPr>
      </w:pPr>
      <w:r w:rsidRPr="008B58EC">
        <w:rPr>
          <w:color w:val="000000" w:themeColor="text1"/>
        </w:rPr>
        <w:t>If Opener rebids something other than 1N</w:t>
      </w:r>
      <w:r>
        <w:rPr>
          <w:color w:val="000000" w:themeColor="text1"/>
        </w:rPr>
        <w:t>T</w:t>
      </w:r>
      <w:r w:rsidRPr="008B58EC">
        <w:rPr>
          <w:color w:val="000000" w:themeColor="text1"/>
        </w:rPr>
        <w:t>, then the auction proceeds in a similar fashion.  Responder attempts to show their strength (bucket) and explore for a fit (particularly Major suit fit).    They have similar tools as in the 1N</w:t>
      </w:r>
      <w:r>
        <w:rPr>
          <w:color w:val="000000" w:themeColor="text1"/>
        </w:rPr>
        <w:t>T</w:t>
      </w:r>
      <w:r w:rsidRPr="008B58EC">
        <w:rPr>
          <w:color w:val="000000" w:themeColor="text1"/>
        </w:rPr>
        <w:t xml:space="preserve"> rebid auctions:</w:t>
      </w:r>
    </w:p>
    <w:p w14:paraId="5FFCAF03" w14:textId="77777777" w:rsidR="008B58EC" w:rsidRPr="008B58EC" w:rsidRDefault="008B58EC" w:rsidP="008B58EC">
      <w:pPr>
        <w:pStyle w:val="NoSpacing"/>
        <w:numPr>
          <w:ilvl w:val="0"/>
          <w:numId w:val="3"/>
        </w:numPr>
        <w:spacing w:line="276" w:lineRule="auto"/>
        <w:rPr>
          <w:color w:val="000000" w:themeColor="text1"/>
        </w:rPr>
      </w:pPr>
      <w:r w:rsidRPr="008B58EC">
        <w:rPr>
          <w:color w:val="000000" w:themeColor="text1"/>
        </w:rPr>
        <w:t>Corrective Bids,</w:t>
      </w:r>
    </w:p>
    <w:p w14:paraId="7BD30012" w14:textId="77777777" w:rsidR="008B58EC" w:rsidRPr="008B58EC" w:rsidRDefault="008B58EC" w:rsidP="008B58EC">
      <w:pPr>
        <w:pStyle w:val="NoSpacing"/>
        <w:numPr>
          <w:ilvl w:val="0"/>
          <w:numId w:val="3"/>
        </w:numPr>
        <w:spacing w:line="276" w:lineRule="auto"/>
        <w:rPr>
          <w:color w:val="000000" w:themeColor="text1"/>
        </w:rPr>
      </w:pPr>
      <w:r w:rsidRPr="008B58EC">
        <w:rPr>
          <w:color w:val="000000" w:themeColor="text1"/>
        </w:rPr>
        <w:t>Invitational Bids (usually raises or jumps),</w:t>
      </w:r>
    </w:p>
    <w:p w14:paraId="68B6A7A6" w14:textId="77777777" w:rsidR="008B58EC" w:rsidRPr="008B58EC" w:rsidRDefault="008B58EC" w:rsidP="008B58EC">
      <w:pPr>
        <w:pStyle w:val="NoSpacing"/>
        <w:numPr>
          <w:ilvl w:val="0"/>
          <w:numId w:val="3"/>
        </w:numPr>
        <w:spacing w:line="276" w:lineRule="auto"/>
        <w:rPr>
          <w:color w:val="000000" w:themeColor="text1"/>
        </w:rPr>
      </w:pPr>
      <w:r w:rsidRPr="008B58EC">
        <w:rPr>
          <w:color w:val="000000" w:themeColor="text1"/>
        </w:rPr>
        <w:t xml:space="preserve">New Minor Forcing, </w:t>
      </w:r>
    </w:p>
    <w:p w14:paraId="424A87E9" w14:textId="77777777" w:rsidR="008B58EC" w:rsidRPr="008B58EC" w:rsidRDefault="008B58EC" w:rsidP="008B58EC">
      <w:pPr>
        <w:pStyle w:val="NoSpacing"/>
        <w:numPr>
          <w:ilvl w:val="0"/>
          <w:numId w:val="3"/>
        </w:numPr>
        <w:spacing w:line="276" w:lineRule="auto"/>
        <w:rPr>
          <w:color w:val="000000" w:themeColor="text1"/>
        </w:rPr>
      </w:pPr>
      <w:r w:rsidRPr="008B58EC">
        <w:rPr>
          <w:color w:val="000000" w:themeColor="text1"/>
        </w:rPr>
        <w:t>4</w:t>
      </w:r>
      <w:r w:rsidRPr="008B58EC">
        <w:rPr>
          <w:color w:val="000000" w:themeColor="text1"/>
          <w:vertAlign w:val="superscript"/>
        </w:rPr>
        <w:t>th</w:t>
      </w:r>
      <w:r w:rsidRPr="008B58EC">
        <w:rPr>
          <w:color w:val="000000" w:themeColor="text1"/>
        </w:rPr>
        <w:t xml:space="preserve"> Suit Forcing, </w:t>
      </w:r>
    </w:p>
    <w:p w14:paraId="404CD21B" w14:textId="77777777" w:rsidR="008B58EC" w:rsidRPr="008B58EC" w:rsidRDefault="008B58EC" w:rsidP="008B58EC">
      <w:pPr>
        <w:pStyle w:val="NoSpacing"/>
        <w:numPr>
          <w:ilvl w:val="0"/>
          <w:numId w:val="3"/>
        </w:numPr>
        <w:spacing w:line="276" w:lineRule="auto"/>
        <w:rPr>
          <w:color w:val="000000" w:themeColor="text1"/>
        </w:rPr>
      </w:pPr>
      <w:r w:rsidRPr="008B58EC">
        <w:rPr>
          <w:color w:val="000000" w:themeColor="text1"/>
        </w:rPr>
        <w:t xml:space="preserve">Responder’s Reverses </w:t>
      </w:r>
    </w:p>
    <w:p w14:paraId="5E253531" w14:textId="77777777" w:rsidR="008B58EC" w:rsidRPr="008B58EC" w:rsidRDefault="008B58EC" w:rsidP="008B58EC">
      <w:pPr>
        <w:pStyle w:val="NoSpacing"/>
        <w:spacing w:line="276" w:lineRule="auto"/>
        <w:rPr>
          <w:color w:val="000000" w:themeColor="text1"/>
        </w:rPr>
      </w:pPr>
    </w:p>
    <w:p w14:paraId="54767B68" w14:textId="77777777" w:rsidR="008B58EC" w:rsidRPr="008B58EC" w:rsidRDefault="008B58EC" w:rsidP="008B58EC">
      <w:pPr>
        <w:pStyle w:val="NoSpacing"/>
        <w:spacing w:line="276" w:lineRule="auto"/>
        <w:rPr>
          <w:i/>
          <w:color w:val="000000" w:themeColor="text1"/>
        </w:rPr>
      </w:pPr>
      <w:r w:rsidRPr="008B58EC">
        <w:rPr>
          <w:i/>
          <w:color w:val="000000" w:themeColor="text1"/>
        </w:rPr>
        <w:t>Example</w:t>
      </w:r>
    </w:p>
    <w:p w14:paraId="6069201E" w14:textId="77777777" w:rsidR="008B58EC" w:rsidRPr="008B58EC" w:rsidRDefault="008B58EC" w:rsidP="008B58EC">
      <w:pPr>
        <w:pStyle w:val="NoSpacing"/>
        <w:spacing w:line="276" w:lineRule="auto"/>
        <w:rPr>
          <w:color w:val="000000" w:themeColor="text1"/>
        </w:rPr>
      </w:pPr>
      <w:r w:rsidRPr="008B58EC">
        <w:rPr>
          <w:color w:val="000000" w:themeColor="text1"/>
        </w:rPr>
        <w:t>1</w:t>
      </w:r>
      <w:r w:rsidRPr="008B58EC">
        <w:rPr>
          <w:color w:val="000000" w:themeColor="text1"/>
        </w:rPr>
        <w:sym w:font="Symbol" w:char="F0A7"/>
      </w:r>
      <w:r w:rsidRPr="008B58EC">
        <w:rPr>
          <w:color w:val="000000" w:themeColor="text1"/>
        </w:rPr>
        <w:tab/>
        <w:t>1</w:t>
      </w:r>
      <w:r w:rsidRPr="008B58EC">
        <w:rPr>
          <w:color w:val="000000" w:themeColor="text1"/>
        </w:rPr>
        <w:sym w:font="Symbol" w:char="F0AA"/>
      </w:r>
    </w:p>
    <w:p w14:paraId="3C0208D9" w14:textId="77777777" w:rsidR="008B58EC" w:rsidRPr="008B58EC" w:rsidRDefault="008B58EC" w:rsidP="008B58EC">
      <w:pPr>
        <w:pStyle w:val="NoSpacing"/>
        <w:spacing w:line="276" w:lineRule="auto"/>
        <w:rPr>
          <w:color w:val="000000" w:themeColor="text1"/>
        </w:rPr>
      </w:pPr>
      <w:r w:rsidRPr="008B58EC">
        <w:rPr>
          <w:color w:val="000000" w:themeColor="text1"/>
        </w:rPr>
        <w:t>2</w:t>
      </w:r>
      <w:r w:rsidRPr="008B58EC">
        <w:rPr>
          <w:color w:val="000000" w:themeColor="text1"/>
        </w:rPr>
        <w:sym w:font="Symbol" w:char="F0A7"/>
      </w:r>
      <w:r w:rsidRPr="008B58EC">
        <w:rPr>
          <w:color w:val="000000" w:themeColor="text1"/>
        </w:rPr>
        <w:tab/>
        <w:t>3</w:t>
      </w:r>
      <w:r w:rsidRPr="008B58EC">
        <w:rPr>
          <w:color w:val="000000" w:themeColor="text1"/>
        </w:rPr>
        <w:sym w:font="Symbol" w:char="F0AA"/>
      </w:r>
      <w:r w:rsidRPr="008B58EC">
        <w:rPr>
          <w:color w:val="000000" w:themeColor="text1"/>
        </w:rPr>
        <w:tab/>
        <w:t>Invitational (10-11 points) with 6+c</w:t>
      </w:r>
      <w:r w:rsidRPr="008B58EC">
        <w:rPr>
          <w:color w:val="000000" w:themeColor="text1"/>
        </w:rPr>
        <w:sym w:font="Symbol" w:char="F0AA"/>
      </w:r>
      <w:r w:rsidRPr="008B58EC">
        <w:rPr>
          <w:color w:val="000000" w:themeColor="text1"/>
        </w:rPr>
        <w:t xml:space="preserve"> suit</w:t>
      </w:r>
    </w:p>
    <w:p w14:paraId="351A4087" w14:textId="77777777" w:rsidR="008B58EC" w:rsidRPr="008B58EC" w:rsidRDefault="008B58EC" w:rsidP="008B58EC">
      <w:pPr>
        <w:pStyle w:val="NoSpacing"/>
        <w:spacing w:line="276" w:lineRule="auto"/>
        <w:rPr>
          <w:color w:val="000000" w:themeColor="text1"/>
        </w:rPr>
      </w:pPr>
    </w:p>
    <w:p w14:paraId="4B2A50C3" w14:textId="77777777" w:rsidR="008B58EC" w:rsidRPr="008B58EC" w:rsidRDefault="008B58EC" w:rsidP="008B58EC">
      <w:pPr>
        <w:pStyle w:val="NoSpacing"/>
        <w:spacing w:line="276" w:lineRule="auto"/>
        <w:rPr>
          <w:color w:val="000000" w:themeColor="text1"/>
        </w:rPr>
      </w:pPr>
    </w:p>
    <w:p w14:paraId="31691AE3" w14:textId="77777777" w:rsidR="008B58EC" w:rsidRPr="008B58EC" w:rsidRDefault="008B58EC" w:rsidP="008B58EC">
      <w:pPr>
        <w:pStyle w:val="NoSpacing"/>
        <w:spacing w:line="276" w:lineRule="auto"/>
        <w:rPr>
          <w:b/>
          <w:color w:val="000000" w:themeColor="text1"/>
          <w:sz w:val="24"/>
          <w:szCs w:val="24"/>
        </w:rPr>
      </w:pPr>
      <w:r w:rsidRPr="008B58EC">
        <w:rPr>
          <w:b/>
          <w:color w:val="000000" w:themeColor="text1"/>
          <w:sz w:val="24"/>
          <w:szCs w:val="24"/>
        </w:rPr>
        <w:t xml:space="preserve">Conclusion </w:t>
      </w:r>
    </w:p>
    <w:p w14:paraId="28394C56" w14:textId="0F4921BB" w:rsidR="008B58EC" w:rsidRPr="008B58EC" w:rsidRDefault="008B58EC" w:rsidP="008B58EC">
      <w:pPr>
        <w:tabs>
          <w:tab w:val="left" w:pos="3840"/>
        </w:tabs>
        <w:spacing w:after="0"/>
        <w:rPr>
          <w:color w:val="000000" w:themeColor="text1"/>
        </w:rPr>
      </w:pPr>
      <w:r w:rsidRPr="008B58EC">
        <w:rPr>
          <w:color w:val="000000" w:themeColor="text1"/>
        </w:rPr>
        <w:t xml:space="preserve">Responder is the </w:t>
      </w:r>
      <w:r>
        <w:rPr>
          <w:color w:val="000000" w:themeColor="text1"/>
        </w:rPr>
        <w:t>C</w:t>
      </w:r>
      <w:r w:rsidRPr="008B58EC">
        <w:rPr>
          <w:color w:val="000000" w:themeColor="text1"/>
        </w:rPr>
        <w:t xml:space="preserve">aptain of the auction.  They search for Major suit fits (and minors less so) and use information from Opener (especially their bucket) to determine how to drive the auction forward.  Opener’s rebid is the most descriptive bid in the auction.  Opener will likely limit their hand (place themselves in a bucket) with their rebid and then Responder will use that information to make their </w:t>
      </w:r>
      <w:r>
        <w:rPr>
          <w:color w:val="000000" w:themeColor="text1"/>
        </w:rPr>
        <w:t>r</w:t>
      </w:r>
      <w:r w:rsidRPr="008B58EC">
        <w:rPr>
          <w:color w:val="000000" w:themeColor="text1"/>
        </w:rPr>
        <w:t>ebid – correct, invite, or force the auction on to game.  Responder should remember they are the Captain of the auction and they are responsible for investigating game and ensuring our side reaches the right final level and contact!</w:t>
      </w:r>
    </w:p>
    <w:p w14:paraId="1F812C67" w14:textId="026361B8" w:rsidR="00317326" w:rsidRPr="008B58EC" w:rsidRDefault="00317326" w:rsidP="008B58EC">
      <w:pPr>
        <w:spacing w:after="0"/>
        <w:rPr>
          <w:color w:val="000000" w:themeColor="text1"/>
        </w:rPr>
      </w:pPr>
    </w:p>
    <w:sectPr w:rsidR="00317326" w:rsidRPr="008B58EC"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4FA09" w14:textId="77777777" w:rsidR="00B326F3" w:rsidRDefault="00B326F3" w:rsidP="005C42AC">
      <w:pPr>
        <w:spacing w:after="0" w:line="240" w:lineRule="auto"/>
      </w:pPr>
      <w:r>
        <w:separator/>
      </w:r>
    </w:p>
  </w:endnote>
  <w:endnote w:type="continuationSeparator" w:id="0">
    <w:p w14:paraId="2CBA8706" w14:textId="77777777" w:rsidR="00B326F3" w:rsidRDefault="00B326F3"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7FBA" w14:textId="3C1A0F91" w:rsidR="00CF5891" w:rsidRPr="00306D34" w:rsidRDefault="008B58EC" w:rsidP="00C1693C">
    <w:pPr>
      <w:pStyle w:val="Footer"/>
      <w:tabs>
        <w:tab w:val="clear" w:pos="4680"/>
        <w:tab w:val="center" w:pos="7200"/>
      </w:tabs>
    </w:pPr>
    <w:r>
      <w:t>TWiB (103</w:t>
    </w:r>
    <w:r w:rsidR="0004134F">
      <w:t>)</w:t>
    </w:r>
    <w:r>
      <w:t xml:space="preserve"> Responder’s Rebid</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4B25F" w14:textId="77777777" w:rsidR="00B326F3" w:rsidRDefault="00B326F3" w:rsidP="005C42AC">
      <w:pPr>
        <w:spacing w:after="0" w:line="240" w:lineRule="auto"/>
      </w:pPr>
      <w:r>
        <w:separator/>
      </w:r>
    </w:p>
  </w:footnote>
  <w:footnote w:type="continuationSeparator" w:id="0">
    <w:p w14:paraId="0EE3A3C5" w14:textId="77777777" w:rsidR="00B326F3" w:rsidRDefault="00B326F3"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00EC2"/>
    <w:multiLevelType w:val="hybridMultilevel"/>
    <w:tmpl w:val="99DC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6727F"/>
    <w:multiLevelType w:val="hybridMultilevel"/>
    <w:tmpl w:val="A1DE4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7A256B"/>
    <w:multiLevelType w:val="hybridMultilevel"/>
    <w:tmpl w:val="49C2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D74F50"/>
    <w:multiLevelType w:val="hybridMultilevel"/>
    <w:tmpl w:val="C980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8226F0"/>
    <w:multiLevelType w:val="hybridMultilevel"/>
    <w:tmpl w:val="F4A02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26"/>
    <w:rsid w:val="0004134F"/>
    <w:rsid w:val="00054851"/>
    <w:rsid w:val="0006535A"/>
    <w:rsid w:val="0007775A"/>
    <w:rsid w:val="000A1BD5"/>
    <w:rsid w:val="000C4471"/>
    <w:rsid w:val="000D17F4"/>
    <w:rsid w:val="00146534"/>
    <w:rsid w:val="0016305E"/>
    <w:rsid w:val="00163634"/>
    <w:rsid w:val="001706D8"/>
    <w:rsid w:val="001F0DB7"/>
    <w:rsid w:val="0020491D"/>
    <w:rsid w:val="00232ED3"/>
    <w:rsid w:val="00255B92"/>
    <w:rsid w:val="002727AF"/>
    <w:rsid w:val="0029633C"/>
    <w:rsid w:val="002A483F"/>
    <w:rsid w:val="002A7E69"/>
    <w:rsid w:val="002B5DFA"/>
    <w:rsid w:val="002F5269"/>
    <w:rsid w:val="002F7392"/>
    <w:rsid w:val="00306D34"/>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669A0"/>
    <w:rsid w:val="00585B3B"/>
    <w:rsid w:val="00592788"/>
    <w:rsid w:val="005C42AC"/>
    <w:rsid w:val="005C77B6"/>
    <w:rsid w:val="005D4B8C"/>
    <w:rsid w:val="005F6F34"/>
    <w:rsid w:val="00600CD4"/>
    <w:rsid w:val="0062003F"/>
    <w:rsid w:val="006C05F3"/>
    <w:rsid w:val="006E3954"/>
    <w:rsid w:val="006F144E"/>
    <w:rsid w:val="0079498A"/>
    <w:rsid w:val="007E60D4"/>
    <w:rsid w:val="007E6D2D"/>
    <w:rsid w:val="008357CB"/>
    <w:rsid w:val="00870F22"/>
    <w:rsid w:val="00897665"/>
    <w:rsid w:val="008B58EC"/>
    <w:rsid w:val="008D340B"/>
    <w:rsid w:val="008F0BF7"/>
    <w:rsid w:val="009257F5"/>
    <w:rsid w:val="00945D04"/>
    <w:rsid w:val="00952D16"/>
    <w:rsid w:val="009662E6"/>
    <w:rsid w:val="0099522A"/>
    <w:rsid w:val="009A28D3"/>
    <w:rsid w:val="009B1D3C"/>
    <w:rsid w:val="009C4DEA"/>
    <w:rsid w:val="009E5491"/>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326F3"/>
    <w:rsid w:val="00B400D9"/>
    <w:rsid w:val="00B46EDF"/>
    <w:rsid w:val="00B4722C"/>
    <w:rsid w:val="00B667F7"/>
    <w:rsid w:val="00B75DE3"/>
    <w:rsid w:val="00B91281"/>
    <w:rsid w:val="00B9163E"/>
    <w:rsid w:val="00BA7D8D"/>
    <w:rsid w:val="00BB452C"/>
    <w:rsid w:val="00BE4C8A"/>
    <w:rsid w:val="00C1693C"/>
    <w:rsid w:val="00C22828"/>
    <w:rsid w:val="00C30E32"/>
    <w:rsid w:val="00C42176"/>
    <w:rsid w:val="00C64C41"/>
    <w:rsid w:val="00CA01D9"/>
    <w:rsid w:val="00CA5029"/>
    <w:rsid w:val="00CF5891"/>
    <w:rsid w:val="00D01FC0"/>
    <w:rsid w:val="00D3461B"/>
    <w:rsid w:val="00D82CEB"/>
    <w:rsid w:val="00DB04C1"/>
    <w:rsid w:val="00DB0592"/>
    <w:rsid w:val="00DE55ED"/>
    <w:rsid w:val="00E15B48"/>
    <w:rsid w:val="00E410BD"/>
    <w:rsid w:val="00E63614"/>
    <w:rsid w:val="00F32CC7"/>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8B58E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cp:revision>
  <dcterms:created xsi:type="dcterms:W3CDTF">2016-12-29T21:40:00Z</dcterms:created>
  <dcterms:modified xsi:type="dcterms:W3CDTF">2016-12-29T21:40:00Z</dcterms:modified>
</cp:coreProperties>
</file>