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A718CF" w:rsidRDefault="0062003F" w:rsidP="00A718CF">
      <w:pPr>
        <w:spacing w:after="0"/>
        <w:rPr>
          <w:b/>
          <w:i/>
          <w:color w:val="000000" w:themeColor="text1"/>
          <w:sz w:val="36"/>
          <w:szCs w:val="36"/>
        </w:rPr>
      </w:pPr>
      <w:bookmarkStart w:id="0" w:name="_GoBack"/>
      <w:bookmarkEnd w:id="0"/>
      <w:r w:rsidRPr="00A718CF">
        <w:rPr>
          <w:b/>
          <w:i/>
          <w:color w:val="000000" w:themeColor="text1"/>
          <w:sz w:val="36"/>
          <w:szCs w:val="36"/>
        </w:rPr>
        <w:t>This Week in Bridge</w:t>
      </w:r>
    </w:p>
    <w:p w14:paraId="2E77C465" w14:textId="2C14650C" w:rsidR="00A718CF" w:rsidRPr="00A718CF" w:rsidRDefault="00A718CF" w:rsidP="00A718CF">
      <w:pPr>
        <w:pStyle w:val="NoSpacing"/>
        <w:spacing w:line="276" w:lineRule="auto"/>
        <w:rPr>
          <w:b/>
          <w:color w:val="000000" w:themeColor="text1"/>
          <w:sz w:val="36"/>
          <w:szCs w:val="36"/>
        </w:rPr>
      </w:pPr>
      <w:r w:rsidRPr="00A718CF">
        <w:rPr>
          <w:b/>
          <w:color w:val="000000" w:themeColor="text1"/>
          <w:sz w:val="36"/>
          <w:szCs w:val="36"/>
        </w:rPr>
        <w:t xml:space="preserve">(166) </w:t>
      </w:r>
      <w:r w:rsidRPr="00A718CF">
        <w:rPr>
          <w:b/>
          <w:color w:val="000000" w:themeColor="text1"/>
          <w:sz w:val="36"/>
          <w:szCs w:val="36"/>
        </w:rPr>
        <w:t>Responding to 1-Major with</w:t>
      </w:r>
      <w:r w:rsidRPr="00A718CF">
        <w:rPr>
          <w:b/>
          <w:color w:val="000000" w:themeColor="text1"/>
          <w:sz w:val="36"/>
          <w:szCs w:val="36"/>
        </w:rPr>
        <w:t xml:space="preserve"> 5-card Support</w:t>
      </w:r>
    </w:p>
    <w:p w14:paraId="43B6133C" w14:textId="37D40981" w:rsidR="00A718CF" w:rsidRPr="00A718CF" w:rsidRDefault="00A718CF" w:rsidP="00A718CF">
      <w:pPr>
        <w:pStyle w:val="NoSpacing"/>
        <w:spacing w:line="276" w:lineRule="auto"/>
        <w:rPr>
          <w:i/>
          <w:color w:val="000000" w:themeColor="text1"/>
        </w:rPr>
      </w:pPr>
      <w:r w:rsidRPr="00A718CF">
        <w:rPr>
          <w:i/>
          <w:color w:val="000000" w:themeColor="text1"/>
        </w:rPr>
        <w:t>© AiB</w:t>
      </w:r>
      <w:r w:rsidRPr="00A718CF">
        <w:rPr>
          <w:i/>
          <w:color w:val="000000" w:themeColor="text1"/>
        </w:rPr>
        <w:tab/>
      </w:r>
      <w:r w:rsidRPr="00A718CF">
        <w:rPr>
          <w:i/>
          <w:color w:val="000000" w:themeColor="text1"/>
        </w:rPr>
        <w:tab/>
      </w:r>
      <w:r w:rsidRPr="00A718CF">
        <w:rPr>
          <w:i/>
          <w:color w:val="000000" w:themeColor="text1"/>
        </w:rPr>
        <w:tab/>
      </w:r>
      <w:r w:rsidRPr="00A718CF">
        <w:rPr>
          <w:i/>
          <w:color w:val="000000" w:themeColor="text1"/>
        </w:rPr>
        <w:tab/>
      </w:r>
      <w:r w:rsidRPr="00A718CF">
        <w:rPr>
          <w:i/>
          <w:color w:val="000000" w:themeColor="text1"/>
        </w:rPr>
        <w:tab/>
      </w:r>
      <w:r>
        <w:rPr>
          <w:i/>
          <w:color w:val="000000" w:themeColor="text1"/>
        </w:rPr>
        <w:tab/>
      </w:r>
      <w:r>
        <w:rPr>
          <w:i/>
          <w:color w:val="000000" w:themeColor="text1"/>
        </w:rPr>
        <w:tab/>
      </w:r>
      <w:r w:rsidRPr="00A718CF">
        <w:rPr>
          <w:i/>
          <w:color w:val="000000" w:themeColor="text1"/>
        </w:rPr>
        <w:tab/>
        <w:t>Robert S. Todd</w:t>
      </w:r>
    </w:p>
    <w:p w14:paraId="3B0CB5A5" w14:textId="53BB52D6" w:rsidR="00A718CF" w:rsidRPr="00A718CF" w:rsidRDefault="00A718CF" w:rsidP="00A718CF">
      <w:pPr>
        <w:pStyle w:val="NoSpacing"/>
        <w:spacing w:line="276" w:lineRule="auto"/>
        <w:rPr>
          <w:i/>
          <w:color w:val="000000" w:themeColor="text1"/>
        </w:rPr>
      </w:pPr>
      <w:r w:rsidRPr="00A718CF">
        <w:rPr>
          <w:i/>
          <w:color w:val="000000" w:themeColor="text1"/>
        </w:rPr>
        <w:t xml:space="preserve">Level:  1   </w:t>
      </w:r>
      <w:r w:rsidRPr="00A718CF">
        <w:rPr>
          <w:i/>
          <w:color w:val="000000" w:themeColor="text1"/>
        </w:rPr>
        <w:tab/>
      </w:r>
      <w:r w:rsidRPr="00A718CF">
        <w:rPr>
          <w:i/>
          <w:color w:val="000000" w:themeColor="text1"/>
        </w:rPr>
        <w:tab/>
      </w:r>
      <w:r w:rsidRPr="00A718CF">
        <w:rPr>
          <w:i/>
          <w:color w:val="000000" w:themeColor="text1"/>
        </w:rPr>
        <w:tab/>
      </w:r>
      <w:r w:rsidRPr="00A718CF">
        <w:rPr>
          <w:i/>
          <w:color w:val="000000" w:themeColor="text1"/>
        </w:rPr>
        <w:tab/>
      </w:r>
      <w:r w:rsidRPr="00A718CF">
        <w:rPr>
          <w:i/>
          <w:color w:val="000000" w:themeColor="text1"/>
        </w:rPr>
        <w:tab/>
      </w:r>
      <w:r w:rsidRPr="00A718CF">
        <w:rPr>
          <w:i/>
          <w:color w:val="000000" w:themeColor="text1"/>
        </w:rPr>
        <w:tab/>
      </w:r>
      <w:r w:rsidRPr="00A718CF">
        <w:rPr>
          <w:i/>
          <w:color w:val="000000" w:themeColor="text1"/>
        </w:rPr>
        <w:tab/>
      </w:r>
      <w:hyperlink r:id="rId7" w:history="1">
        <w:r w:rsidRPr="00A718CF">
          <w:rPr>
            <w:rStyle w:val="Hyperlink"/>
            <w:i/>
            <w:color w:val="000000" w:themeColor="text1"/>
          </w:rPr>
          <w:t>robert@advinbridge.com</w:t>
        </w:r>
      </w:hyperlink>
      <w:r w:rsidRPr="00A718CF">
        <w:rPr>
          <w:i/>
          <w:color w:val="000000" w:themeColor="text1"/>
        </w:rPr>
        <w:t xml:space="preserve"> </w:t>
      </w:r>
    </w:p>
    <w:p w14:paraId="71A15467" w14:textId="77777777" w:rsidR="00A718CF" w:rsidRPr="00A718CF" w:rsidRDefault="00A718CF" w:rsidP="00A718CF">
      <w:pPr>
        <w:pStyle w:val="NoSpacing"/>
        <w:spacing w:line="276" w:lineRule="auto"/>
        <w:rPr>
          <w:color w:val="000000" w:themeColor="text1"/>
        </w:rPr>
      </w:pPr>
    </w:p>
    <w:p w14:paraId="552FEEF9" w14:textId="77777777" w:rsidR="00A718CF" w:rsidRPr="00A718CF" w:rsidRDefault="00A718CF" w:rsidP="00A718CF">
      <w:pPr>
        <w:pStyle w:val="NoSpacing"/>
        <w:spacing w:line="276" w:lineRule="auto"/>
        <w:rPr>
          <w:color w:val="000000" w:themeColor="text1"/>
        </w:rPr>
      </w:pPr>
    </w:p>
    <w:p w14:paraId="2AEFB487" w14:textId="77777777" w:rsidR="00A718CF" w:rsidRPr="00A718CF" w:rsidRDefault="00A718CF" w:rsidP="00A718CF">
      <w:pPr>
        <w:pStyle w:val="NoSpacing"/>
        <w:spacing w:line="276" w:lineRule="auto"/>
        <w:rPr>
          <w:b/>
          <w:color w:val="000000" w:themeColor="text1"/>
          <w:sz w:val="24"/>
          <w:szCs w:val="24"/>
        </w:rPr>
      </w:pPr>
      <w:r w:rsidRPr="00A718CF">
        <w:rPr>
          <w:b/>
          <w:color w:val="000000" w:themeColor="text1"/>
          <w:sz w:val="24"/>
          <w:szCs w:val="24"/>
        </w:rPr>
        <w:t xml:space="preserve">General </w:t>
      </w:r>
    </w:p>
    <w:p w14:paraId="48ED725D" w14:textId="6F841BEE" w:rsidR="00A718CF" w:rsidRPr="00A718CF" w:rsidRDefault="00A718CF" w:rsidP="00A718CF">
      <w:pPr>
        <w:pStyle w:val="NoSpacing"/>
        <w:spacing w:line="276" w:lineRule="auto"/>
        <w:rPr>
          <w:color w:val="000000" w:themeColor="text1"/>
        </w:rPr>
      </w:pPr>
      <w:r w:rsidRPr="00A718CF">
        <w:rPr>
          <w:color w:val="000000" w:themeColor="text1"/>
        </w:rPr>
        <w:t xml:space="preserve">When partner opens a 5-card Major and we have 5-card support we often want to apply the Law of Total Tricks (LOTT) and jump to 4-Major, but we need to balance this with showing partner the </w:t>
      </w:r>
      <w:r>
        <w:rPr>
          <w:color w:val="000000" w:themeColor="text1"/>
        </w:rPr>
        <w:t xml:space="preserve">values of our hand.  We </w:t>
      </w:r>
      <w:r w:rsidRPr="00A718CF">
        <w:rPr>
          <w:color w:val="000000" w:themeColor="text1"/>
        </w:rPr>
        <w:t xml:space="preserve">do this so that partner can judge whether to compete in the bidding or if slam is possible.  This requires a delicate balance and careful selection of bids by Responder.  Before developing this judgment, we must know our responding options when we have 5-card support, what each of these options show, and what else we should be considering to make our choice.   </w:t>
      </w:r>
    </w:p>
    <w:p w14:paraId="58493306" w14:textId="77777777" w:rsidR="00A718CF" w:rsidRPr="00A718CF" w:rsidRDefault="00A718CF" w:rsidP="00A718CF">
      <w:pPr>
        <w:pStyle w:val="NoSpacing"/>
        <w:spacing w:line="276" w:lineRule="auto"/>
        <w:rPr>
          <w:color w:val="000000" w:themeColor="text1"/>
        </w:rPr>
      </w:pPr>
    </w:p>
    <w:p w14:paraId="0B3753D6" w14:textId="77777777" w:rsidR="00A718CF" w:rsidRPr="00A718CF" w:rsidRDefault="00A718CF" w:rsidP="00A718CF">
      <w:pPr>
        <w:pStyle w:val="NoSpacing"/>
        <w:spacing w:line="276" w:lineRule="auto"/>
        <w:rPr>
          <w:color w:val="000000" w:themeColor="text1"/>
        </w:rPr>
      </w:pPr>
    </w:p>
    <w:p w14:paraId="6497E65F" w14:textId="77777777" w:rsidR="00A718CF" w:rsidRPr="00A718CF" w:rsidRDefault="00A718CF" w:rsidP="00A718CF">
      <w:pPr>
        <w:pStyle w:val="NoSpacing"/>
        <w:spacing w:line="276" w:lineRule="auto"/>
        <w:rPr>
          <w:b/>
          <w:color w:val="000000" w:themeColor="text1"/>
          <w:sz w:val="24"/>
          <w:szCs w:val="24"/>
        </w:rPr>
      </w:pPr>
      <w:r w:rsidRPr="00A718CF">
        <w:rPr>
          <w:b/>
          <w:color w:val="000000" w:themeColor="text1"/>
          <w:sz w:val="24"/>
          <w:szCs w:val="24"/>
        </w:rPr>
        <w:t xml:space="preserve">Responder’s Options with 5-card Major Suit Support </w:t>
      </w:r>
    </w:p>
    <w:p w14:paraId="326DBC1B" w14:textId="150DE7F8" w:rsidR="00A718CF" w:rsidRPr="00A718CF" w:rsidRDefault="00A718CF" w:rsidP="00A718CF">
      <w:pPr>
        <w:pStyle w:val="NoSpacing"/>
        <w:spacing w:line="276" w:lineRule="auto"/>
        <w:rPr>
          <w:color w:val="000000" w:themeColor="text1"/>
        </w:rPr>
      </w:pPr>
      <w:r w:rsidRPr="00A718CF">
        <w:rPr>
          <w:color w:val="000000" w:themeColor="text1"/>
        </w:rPr>
        <w:t>As Responder we have many bids that show support for partner, but most prom</w:t>
      </w:r>
      <w:r>
        <w:rPr>
          <w:color w:val="000000" w:themeColor="text1"/>
        </w:rPr>
        <w:t>ise fewer card support than 5</w:t>
      </w:r>
      <w:r w:rsidRPr="00A718CF">
        <w:rPr>
          <w:color w:val="000000" w:themeColor="text1"/>
        </w:rPr>
        <w:t>.  The key is to figure out how to use these options with 5-card support.  The general rule is our extra trump are worth about 2 additional HCP.</w:t>
      </w:r>
    </w:p>
    <w:p w14:paraId="36D6195F" w14:textId="77777777" w:rsidR="00A718CF" w:rsidRPr="00A718CF" w:rsidRDefault="00A718CF" w:rsidP="00A718CF">
      <w:pPr>
        <w:pStyle w:val="NoSpacing"/>
        <w:spacing w:line="276" w:lineRule="auto"/>
        <w:rPr>
          <w:color w:val="000000" w:themeColor="text1"/>
        </w:rPr>
      </w:pPr>
    </w:p>
    <w:p w14:paraId="4E9828E1" w14:textId="77777777" w:rsidR="00A718CF" w:rsidRPr="00A718CF" w:rsidRDefault="00A718CF" w:rsidP="00A718CF">
      <w:pPr>
        <w:pStyle w:val="NoSpacing"/>
        <w:numPr>
          <w:ilvl w:val="0"/>
          <w:numId w:val="1"/>
        </w:numPr>
        <w:spacing w:line="276" w:lineRule="auto"/>
        <w:rPr>
          <w:color w:val="000000" w:themeColor="text1"/>
        </w:rPr>
      </w:pPr>
      <w:r w:rsidRPr="00A718CF">
        <w:rPr>
          <w:color w:val="000000" w:themeColor="text1"/>
        </w:rPr>
        <w:t xml:space="preserve">1M – 2M </w:t>
      </w:r>
      <w:r w:rsidRPr="00A718CF">
        <w:rPr>
          <w:color w:val="000000" w:themeColor="text1"/>
        </w:rPr>
        <w:tab/>
      </w:r>
    </w:p>
    <w:p w14:paraId="3E6511A3" w14:textId="1A1E59AD" w:rsidR="00A718CF" w:rsidRDefault="00A718CF" w:rsidP="00A718CF">
      <w:pPr>
        <w:pStyle w:val="NoSpacing"/>
        <w:numPr>
          <w:ilvl w:val="1"/>
          <w:numId w:val="1"/>
        </w:numPr>
        <w:spacing w:line="276" w:lineRule="auto"/>
        <w:rPr>
          <w:color w:val="000000" w:themeColor="text1"/>
        </w:rPr>
      </w:pPr>
      <w:r w:rsidRPr="00A718CF">
        <w:rPr>
          <w:color w:val="000000" w:themeColor="text1"/>
        </w:rPr>
        <w:t>Constructive Raise, usually showing a good 7 to a bad 10 points with 3-4 card support. With 5-card support, use this vulnerable with 5332 distribution and about 6-7 HCP.</w:t>
      </w:r>
    </w:p>
    <w:p w14:paraId="196310FA" w14:textId="77777777" w:rsidR="00A718CF" w:rsidRPr="00A718CF" w:rsidRDefault="00A718CF" w:rsidP="00A718CF">
      <w:pPr>
        <w:pStyle w:val="NoSpacing"/>
        <w:spacing w:line="276" w:lineRule="auto"/>
        <w:ind w:left="1440"/>
        <w:rPr>
          <w:color w:val="000000" w:themeColor="text1"/>
        </w:rPr>
      </w:pPr>
    </w:p>
    <w:p w14:paraId="46626225" w14:textId="77777777" w:rsidR="00A718CF" w:rsidRPr="00A718CF" w:rsidRDefault="00A718CF" w:rsidP="00A718CF">
      <w:pPr>
        <w:pStyle w:val="NoSpacing"/>
        <w:numPr>
          <w:ilvl w:val="0"/>
          <w:numId w:val="1"/>
        </w:numPr>
        <w:spacing w:line="276" w:lineRule="auto"/>
        <w:rPr>
          <w:color w:val="000000" w:themeColor="text1"/>
        </w:rPr>
      </w:pPr>
      <w:r w:rsidRPr="00A718CF">
        <w:rPr>
          <w:color w:val="000000" w:themeColor="text1"/>
        </w:rPr>
        <w:t>1M – 3M</w:t>
      </w:r>
    </w:p>
    <w:p w14:paraId="475C0DAB" w14:textId="1E2D74B4" w:rsidR="00A718CF" w:rsidRDefault="00A718CF" w:rsidP="00A718CF">
      <w:pPr>
        <w:pStyle w:val="NoSpacing"/>
        <w:numPr>
          <w:ilvl w:val="1"/>
          <w:numId w:val="1"/>
        </w:numPr>
        <w:spacing w:line="276" w:lineRule="auto"/>
        <w:rPr>
          <w:color w:val="000000" w:themeColor="text1"/>
        </w:rPr>
      </w:pPr>
      <w:r w:rsidRPr="00A718CF">
        <w:rPr>
          <w:color w:val="000000" w:themeColor="text1"/>
        </w:rPr>
        <w:t>Limit Raise, showing 10 to a bad 12 points and 4-card support.  With 5-card support, use this with 5332 distribution and about 8-9 HCP.</w:t>
      </w:r>
    </w:p>
    <w:p w14:paraId="50E2CFF7" w14:textId="77777777" w:rsidR="00A718CF" w:rsidRPr="00A718CF" w:rsidRDefault="00A718CF" w:rsidP="00A718CF">
      <w:pPr>
        <w:pStyle w:val="NoSpacing"/>
        <w:spacing w:line="276" w:lineRule="auto"/>
        <w:ind w:left="1440"/>
        <w:rPr>
          <w:color w:val="000000" w:themeColor="text1"/>
        </w:rPr>
      </w:pPr>
    </w:p>
    <w:p w14:paraId="31852600" w14:textId="77777777" w:rsidR="00A718CF" w:rsidRPr="00A718CF" w:rsidRDefault="00A718CF" w:rsidP="00A718CF">
      <w:pPr>
        <w:pStyle w:val="NoSpacing"/>
        <w:numPr>
          <w:ilvl w:val="0"/>
          <w:numId w:val="1"/>
        </w:numPr>
        <w:spacing w:line="276" w:lineRule="auto"/>
        <w:rPr>
          <w:color w:val="000000" w:themeColor="text1"/>
        </w:rPr>
      </w:pPr>
      <w:r w:rsidRPr="00A718CF">
        <w:rPr>
          <w:color w:val="000000" w:themeColor="text1"/>
        </w:rPr>
        <w:t xml:space="preserve">1M – 4M </w:t>
      </w:r>
    </w:p>
    <w:p w14:paraId="5C0F8F69" w14:textId="7BEC4FDF" w:rsidR="00A718CF" w:rsidRDefault="00A718CF" w:rsidP="00A718CF">
      <w:pPr>
        <w:pStyle w:val="NoSpacing"/>
        <w:numPr>
          <w:ilvl w:val="1"/>
          <w:numId w:val="1"/>
        </w:numPr>
        <w:spacing w:line="276" w:lineRule="auto"/>
        <w:rPr>
          <w:color w:val="000000" w:themeColor="text1"/>
        </w:rPr>
      </w:pPr>
      <w:r w:rsidRPr="00A718CF">
        <w:rPr>
          <w:color w:val="000000" w:themeColor="text1"/>
        </w:rPr>
        <w:t xml:space="preserve">Preemptive Raise, showing about 0-9 HCP with 5-card support.  When vulnerable you usually have shortness.  </w:t>
      </w:r>
    </w:p>
    <w:p w14:paraId="33C126AF" w14:textId="77777777" w:rsidR="00A718CF" w:rsidRPr="00A718CF" w:rsidRDefault="00A718CF" w:rsidP="00A718CF">
      <w:pPr>
        <w:pStyle w:val="NoSpacing"/>
        <w:spacing w:line="276" w:lineRule="auto"/>
        <w:ind w:left="1440"/>
        <w:rPr>
          <w:color w:val="000000" w:themeColor="text1"/>
        </w:rPr>
      </w:pPr>
    </w:p>
    <w:p w14:paraId="5BFD9EF0" w14:textId="77777777" w:rsidR="00A718CF" w:rsidRPr="00A718CF" w:rsidRDefault="00A718CF" w:rsidP="00A718CF">
      <w:pPr>
        <w:pStyle w:val="NoSpacing"/>
        <w:numPr>
          <w:ilvl w:val="0"/>
          <w:numId w:val="1"/>
        </w:numPr>
        <w:spacing w:line="276" w:lineRule="auto"/>
        <w:rPr>
          <w:color w:val="000000" w:themeColor="text1"/>
        </w:rPr>
      </w:pPr>
      <w:r w:rsidRPr="00A718CF">
        <w:rPr>
          <w:color w:val="000000" w:themeColor="text1"/>
        </w:rPr>
        <w:t>1M – Double Jump Shift*</w:t>
      </w:r>
    </w:p>
    <w:p w14:paraId="2BC73754" w14:textId="2B164B5B" w:rsidR="00A718CF" w:rsidRDefault="00A718CF" w:rsidP="00A718CF">
      <w:pPr>
        <w:pStyle w:val="NoSpacing"/>
        <w:numPr>
          <w:ilvl w:val="1"/>
          <w:numId w:val="1"/>
        </w:numPr>
        <w:spacing w:line="276" w:lineRule="auto"/>
        <w:rPr>
          <w:color w:val="000000" w:themeColor="text1"/>
        </w:rPr>
      </w:pPr>
      <w:r w:rsidRPr="00A718CF">
        <w:rPr>
          <w:color w:val="000000" w:themeColor="text1"/>
        </w:rPr>
        <w:t>Splinter, usually showing 11-14 HCP with 4-card support and shortness.  With 5-card support use this with a good 9 to a bad 13 HCP.</w:t>
      </w:r>
    </w:p>
    <w:p w14:paraId="1155AD5D" w14:textId="155CAFC1" w:rsidR="00A718CF" w:rsidRDefault="00A718CF" w:rsidP="00A718CF">
      <w:pPr>
        <w:pStyle w:val="NoSpacing"/>
        <w:spacing w:line="276" w:lineRule="auto"/>
        <w:ind w:left="1440"/>
        <w:rPr>
          <w:color w:val="000000" w:themeColor="text1"/>
        </w:rPr>
      </w:pPr>
    </w:p>
    <w:p w14:paraId="1FCF3AFC" w14:textId="77777777" w:rsidR="00A718CF" w:rsidRPr="00A718CF" w:rsidRDefault="00A718CF" w:rsidP="00A718CF">
      <w:pPr>
        <w:pStyle w:val="NoSpacing"/>
        <w:spacing w:line="276" w:lineRule="auto"/>
        <w:ind w:left="1440"/>
        <w:rPr>
          <w:color w:val="000000" w:themeColor="text1"/>
        </w:rPr>
      </w:pPr>
    </w:p>
    <w:p w14:paraId="14A258B3" w14:textId="77777777" w:rsidR="00A718CF" w:rsidRPr="00A718CF" w:rsidRDefault="00A718CF" w:rsidP="00A718CF">
      <w:pPr>
        <w:pStyle w:val="NoSpacing"/>
        <w:numPr>
          <w:ilvl w:val="0"/>
          <w:numId w:val="1"/>
        </w:numPr>
        <w:spacing w:line="276" w:lineRule="auto"/>
        <w:rPr>
          <w:color w:val="000000" w:themeColor="text1"/>
        </w:rPr>
      </w:pPr>
      <w:r w:rsidRPr="00A718CF">
        <w:rPr>
          <w:color w:val="000000" w:themeColor="text1"/>
        </w:rPr>
        <w:lastRenderedPageBreak/>
        <w:t>1M – 2NT*</w:t>
      </w:r>
    </w:p>
    <w:p w14:paraId="333193EF" w14:textId="794B8EB0" w:rsidR="00A718CF" w:rsidRPr="00A718CF" w:rsidRDefault="00A718CF" w:rsidP="00A718CF">
      <w:pPr>
        <w:pStyle w:val="NoSpacing"/>
        <w:numPr>
          <w:ilvl w:val="1"/>
          <w:numId w:val="1"/>
        </w:numPr>
        <w:spacing w:line="276" w:lineRule="auto"/>
        <w:rPr>
          <w:color w:val="000000" w:themeColor="text1"/>
        </w:rPr>
      </w:pPr>
      <w:r w:rsidRPr="00A718CF">
        <w:rPr>
          <w:color w:val="000000" w:themeColor="text1"/>
        </w:rPr>
        <w:t>Jacoby 2NT, usually showing 12+ points with 4-card support.  With 5-card support and a balanced hand, use this with 1</w:t>
      </w:r>
      <w:r>
        <w:rPr>
          <w:color w:val="000000" w:themeColor="text1"/>
        </w:rPr>
        <w:t>3</w:t>
      </w:r>
      <w:r w:rsidRPr="00A718CF">
        <w:rPr>
          <w:color w:val="000000" w:themeColor="text1"/>
        </w:rPr>
        <w:t xml:space="preserve">+ </w:t>
      </w:r>
      <w:r>
        <w:rPr>
          <w:color w:val="000000" w:themeColor="text1"/>
        </w:rPr>
        <w:t>pts</w:t>
      </w:r>
      <w:r w:rsidRPr="00A718CF">
        <w:rPr>
          <w:color w:val="000000" w:themeColor="text1"/>
        </w:rPr>
        <w:t>; with shortness, use it with a good 1</w:t>
      </w:r>
      <w:r>
        <w:rPr>
          <w:color w:val="000000" w:themeColor="text1"/>
        </w:rPr>
        <w:t>0</w:t>
      </w:r>
      <w:r w:rsidRPr="00A718CF">
        <w:rPr>
          <w:color w:val="000000" w:themeColor="text1"/>
        </w:rPr>
        <w:t xml:space="preserve">+ </w:t>
      </w:r>
      <w:r>
        <w:rPr>
          <w:color w:val="000000" w:themeColor="text1"/>
        </w:rPr>
        <w:t>pts</w:t>
      </w:r>
      <w:r w:rsidRPr="00A718CF">
        <w:rPr>
          <w:color w:val="000000" w:themeColor="text1"/>
        </w:rPr>
        <w:t xml:space="preserve">. </w:t>
      </w:r>
    </w:p>
    <w:p w14:paraId="1005078D" w14:textId="77777777" w:rsidR="00A718CF" w:rsidRPr="00A718CF" w:rsidRDefault="00A718CF" w:rsidP="00A718CF">
      <w:pPr>
        <w:pStyle w:val="NoSpacing"/>
        <w:spacing w:line="276" w:lineRule="auto"/>
        <w:rPr>
          <w:color w:val="000000" w:themeColor="text1"/>
        </w:rPr>
      </w:pPr>
    </w:p>
    <w:p w14:paraId="008E161D" w14:textId="56D08926" w:rsidR="00A718CF" w:rsidRPr="00A718CF" w:rsidRDefault="00A718CF" w:rsidP="00A718CF">
      <w:pPr>
        <w:pStyle w:val="NoSpacing"/>
        <w:spacing w:line="276" w:lineRule="auto"/>
        <w:rPr>
          <w:b/>
          <w:color w:val="000000" w:themeColor="text1"/>
        </w:rPr>
      </w:pPr>
    </w:p>
    <w:p w14:paraId="65F3188C" w14:textId="77777777" w:rsidR="00A718CF" w:rsidRPr="00A718CF" w:rsidRDefault="00A718CF" w:rsidP="00A718CF">
      <w:pPr>
        <w:pStyle w:val="NoSpacing"/>
        <w:spacing w:line="276" w:lineRule="auto"/>
        <w:rPr>
          <w:b/>
          <w:color w:val="000000" w:themeColor="text1"/>
          <w:sz w:val="24"/>
          <w:szCs w:val="24"/>
        </w:rPr>
      </w:pPr>
      <w:r w:rsidRPr="00A718CF">
        <w:rPr>
          <w:b/>
          <w:color w:val="000000" w:themeColor="text1"/>
          <w:sz w:val="24"/>
          <w:szCs w:val="24"/>
        </w:rPr>
        <w:t xml:space="preserve">Competitive Auction with 5-Card Support </w:t>
      </w:r>
    </w:p>
    <w:p w14:paraId="3A018DAD" w14:textId="77777777" w:rsidR="00A718CF" w:rsidRPr="00A718CF" w:rsidRDefault="00A718CF" w:rsidP="00A718CF">
      <w:pPr>
        <w:pStyle w:val="NoSpacing"/>
        <w:spacing w:line="276" w:lineRule="auto"/>
        <w:rPr>
          <w:color w:val="000000" w:themeColor="text1"/>
        </w:rPr>
      </w:pPr>
      <w:r w:rsidRPr="00A718CF">
        <w:rPr>
          <w:color w:val="000000" w:themeColor="text1"/>
        </w:rPr>
        <w:t xml:space="preserve">When RHO makes a takeout double or an overcall, the auction has become competitive and we may choose to jump to game a bit lighter or a bit heavier than normal, hoping to put the opponents to a guess without risking missing a slam, since slam is less likely when the opponents have shown values. </w:t>
      </w:r>
    </w:p>
    <w:p w14:paraId="68A4EA7B" w14:textId="77777777" w:rsidR="00A718CF" w:rsidRPr="00A718CF" w:rsidRDefault="00A718CF" w:rsidP="00A718CF">
      <w:pPr>
        <w:pStyle w:val="NoSpacing"/>
        <w:spacing w:line="276" w:lineRule="auto"/>
        <w:rPr>
          <w:b/>
          <w:color w:val="000000" w:themeColor="text1"/>
        </w:rPr>
      </w:pPr>
    </w:p>
    <w:p w14:paraId="19C45936" w14:textId="77777777" w:rsidR="00A718CF" w:rsidRPr="00A718CF" w:rsidRDefault="00A718CF" w:rsidP="00A718CF">
      <w:pPr>
        <w:pStyle w:val="NoSpacing"/>
        <w:spacing w:line="276" w:lineRule="auto"/>
        <w:rPr>
          <w:b/>
          <w:color w:val="000000" w:themeColor="text1"/>
        </w:rPr>
      </w:pPr>
    </w:p>
    <w:p w14:paraId="1C9F2F02" w14:textId="77777777" w:rsidR="00A718CF" w:rsidRPr="00A718CF" w:rsidRDefault="00A718CF" w:rsidP="00A718CF">
      <w:pPr>
        <w:pStyle w:val="NoSpacing"/>
        <w:spacing w:line="276" w:lineRule="auto"/>
        <w:rPr>
          <w:b/>
          <w:color w:val="000000" w:themeColor="text1"/>
          <w:sz w:val="24"/>
          <w:szCs w:val="24"/>
        </w:rPr>
      </w:pPr>
      <w:r w:rsidRPr="00A718CF">
        <w:rPr>
          <w:b/>
          <w:color w:val="000000" w:themeColor="text1"/>
          <w:sz w:val="24"/>
          <w:szCs w:val="24"/>
        </w:rPr>
        <w:t xml:space="preserve">Conclusion </w:t>
      </w:r>
    </w:p>
    <w:p w14:paraId="1F812C67" w14:textId="3D4E3AA7" w:rsidR="00317326" w:rsidRPr="00A718CF" w:rsidRDefault="00A718CF" w:rsidP="00A718CF">
      <w:pPr>
        <w:spacing w:after="0"/>
        <w:rPr>
          <w:color w:val="000000" w:themeColor="text1"/>
        </w:rPr>
      </w:pPr>
      <w:r w:rsidRPr="00A718CF">
        <w:rPr>
          <w:color w:val="000000" w:themeColor="text1"/>
        </w:rPr>
        <w:t>When holding 5-card support for partner’s Major suit opening</w:t>
      </w:r>
      <w:r>
        <w:rPr>
          <w:color w:val="000000" w:themeColor="text1"/>
        </w:rPr>
        <w:t>,</w:t>
      </w:r>
      <w:r w:rsidRPr="00A718CF">
        <w:rPr>
          <w:color w:val="000000" w:themeColor="text1"/>
        </w:rPr>
        <w:t xml:space="preserve"> it can be difficult to describe your hand effectively.  With practice and judgment, you will learn to re-evaluate these hands and carefully select the best description of the hand using your bidding tools.  Preprocessing your options and having some agreements ready to help you describe these hands will help you with these bidding decisions.</w:t>
      </w:r>
    </w:p>
    <w:sectPr w:rsidR="00317326" w:rsidRPr="00A718CF"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A366" w14:textId="77777777" w:rsidR="004D11D6" w:rsidRDefault="004D11D6" w:rsidP="005C42AC">
      <w:pPr>
        <w:spacing w:after="0" w:line="240" w:lineRule="auto"/>
      </w:pPr>
      <w:r>
        <w:separator/>
      </w:r>
    </w:p>
  </w:endnote>
  <w:endnote w:type="continuationSeparator" w:id="0">
    <w:p w14:paraId="020D3253" w14:textId="77777777" w:rsidR="004D11D6" w:rsidRDefault="004D11D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54909754" w:rsidR="00CF5891" w:rsidRPr="00306D34" w:rsidRDefault="00A718CF" w:rsidP="00C1693C">
    <w:pPr>
      <w:pStyle w:val="Footer"/>
      <w:tabs>
        <w:tab w:val="clear" w:pos="4680"/>
        <w:tab w:val="center" w:pos="7200"/>
      </w:tabs>
    </w:pPr>
    <w:r>
      <w:t>TWiB (166</w:t>
    </w:r>
    <w:r w:rsidR="0004134F">
      <w:t>)</w:t>
    </w:r>
    <w:r w:rsidR="00306D34">
      <w:t xml:space="preserve"> </w:t>
    </w:r>
    <w:r>
      <w:t>Responding to 1-Major with 5-card Support</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2006" w14:textId="77777777" w:rsidR="004D11D6" w:rsidRDefault="004D11D6" w:rsidP="005C42AC">
      <w:pPr>
        <w:spacing w:after="0" w:line="240" w:lineRule="auto"/>
      </w:pPr>
      <w:r>
        <w:separator/>
      </w:r>
    </w:p>
  </w:footnote>
  <w:footnote w:type="continuationSeparator" w:id="0">
    <w:p w14:paraId="39AD0F2A" w14:textId="77777777" w:rsidR="004D11D6" w:rsidRDefault="004D11D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0CC"/>
    <w:multiLevelType w:val="hybridMultilevel"/>
    <w:tmpl w:val="4BC67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D11D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718CF"/>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A718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2016-12-23T01:01:00Z</dcterms:created>
  <dcterms:modified xsi:type="dcterms:W3CDTF">2016-12-23T01:01:00Z</dcterms:modified>
</cp:coreProperties>
</file>