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ACE17" w14:textId="77777777" w:rsidR="00CF5891" w:rsidRDefault="00CF5891" w:rsidP="00166D33">
      <w:pPr>
        <w:spacing w:after="0"/>
      </w:pPr>
    </w:p>
    <w:p w14:paraId="38F13214" w14:textId="1D8EE0A2" w:rsidR="000A6662" w:rsidRPr="00D30C68" w:rsidRDefault="00FA1F2D" w:rsidP="00166D33">
      <w:pPr>
        <w:pStyle w:val="NoSpacing"/>
        <w:spacing w:line="276" w:lineRule="auto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(</w:t>
      </w:r>
      <w:r w:rsidR="00107D02">
        <w:rPr>
          <w:b/>
          <w:sz w:val="36"/>
          <w:szCs w:val="36"/>
        </w:rPr>
        <w:t>152</w:t>
      </w:r>
      <w:r w:rsidR="000A6662" w:rsidRPr="00D30C68">
        <w:rPr>
          <w:b/>
          <w:sz w:val="36"/>
          <w:szCs w:val="36"/>
        </w:rPr>
        <w:t xml:space="preserve">) </w:t>
      </w:r>
      <w:r w:rsidR="00107D02">
        <w:rPr>
          <w:b/>
          <w:sz w:val="36"/>
          <w:szCs w:val="36"/>
        </w:rPr>
        <w:t>Balancing:</w:t>
      </w:r>
      <w:r w:rsidR="001556DF">
        <w:rPr>
          <w:b/>
          <w:sz w:val="36"/>
          <w:szCs w:val="36"/>
        </w:rPr>
        <w:t xml:space="preserve">  Balancing with Distributional Hands</w:t>
      </w:r>
    </w:p>
    <w:p w14:paraId="181B0E6C" w14:textId="7FA03130" w:rsidR="000A6662" w:rsidRPr="006B1D91" w:rsidRDefault="00F17FE4" w:rsidP="00166D33">
      <w:pPr>
        <w:pStyle w:val="NoSpacing"/>
        <w:spacing w:line="276" w:lineRule="auto"/>
        <w:rPr>
          <w:i/>
        </w:rPr>
      </w:pPr>
      <w:r>
        <w:rPr>
          <w:i/>
        </w:rPr>
        <w:t xml:space="preserve">Date:   </w:t>
      </w:r>
      <w:r w:rsidR="00107D02">
        <w:rPr>
          <w:i/>
        </w:rPr>
        <w:t>April</w:t>
      </w:r>
      <w:r w:rsidR="00FA1F2D">
        <w:rPr>
          <w:i/>
        </w:rPr>
        <w:t xml:space="preserve"> 2016</w:t>
      </w:r>
      <w:r w:rsidR="000A6662" w:rsidRPr="006B1D91">
        <w:rPr>
          <w:i/>
        </w:rPr>
        <w:t xml:space="preserve"> ©</w:t>
      </w:r>
      <w:r w:rsidR="000A6662">
        <w:rPr>
          <w:i/>
        </w:rPr>
        <w:t xml:space="preserve"> AiB</w:t>
      </w:r>
      <w:r w:rsidR="00107D02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0A6662" w:rsidRPr="006B1D91">
        <w:rPr>
          <w:i/>
        </w:rPr>
        <w:t>Robert S. Todd</w:t>
      </w:r>
    </w:p>
    <w:p w14:paraId="610500F3" w14:textId="11BC4B44" w:rsidR="000A6662" w:rsidRPr="006B1D91" w:rsidRDefault="00544210" w:rsidP="00166D33">
      <w:pPr>
        <w:pStyle w:val="NoSpacing"/>
        <w:spacing w:line="276" w:lineRule="auto"/>
        <w:rPr>
          <w:i/>
        </w:rPr>
      </w:pPr>
      <w:r>
        <w:rPr>
          <w:i/>
        </w:rPr>
        <w:t xml:space="preserve">Level:   </w:t>
      </w:r>
      <w:r w:rsidR="00107D02">
        <w:rPr>
          <w:i/>
        </w:rPr>
        <w:t>Intermediate</w:t>
      </w:r>
      <w:r w:rsidR="005312C4">
        <w:rPr>
          <w:i/>
        </w:rPr>
        <w:tab/>
      </w:r>
      <w:r>
        <w:rPr>
          <w:i/>
        </w:rPr>
        <w:tab/>
      </w:r>
      <w:r w:rsidR="005312C4">
        <w:rPr>
          <w:i/>
        </w:rPr>
        <w:tab/>
      </w:r>
      <w:r w:rsidR="000A6662" w:rsidRPr="006B1D91">
        <w:rPr>
          <w:i/>
        </w:rPr>
        <w:tab/>
      </w:r>
      <w:r w:rsidR="000A6662" w:rsidRPr="006B1D91">
        <w:rPr>
          <w:i/>
        </w:rPr>
        <w:tab/>
      </w:r>
      <w:r w:rsidR="00A25E7D">
        <w:rPr>
          <w:i/>
        </w:rPr>
        <w:tab/>
      </w:r>
      <w:r w:rsidR="000A6662" w:rsidRPr="006B1D91">
        <w:rPr>
          <w:i/>
        </w:rPr>
        <w:tab/>
      </w:r>
      <w:hyperlink r:id="rId8" w:history="1">
        <w:r w:rsidR="000A6662" w:rsidRPr="006B1D91">
          <w:rPr>
            <w:rStyle w:val="Hyperlink"/>
            <w:i/>
          </w:rPr>
          <w:t>robert@advinbridge.com</w:t>
        </w:r>
      </w:hyperlink>
      <w:r w:rsidR="000A6662" w:rsidRPr="006B1D91">
        <w:rPr>
          <w:i/>
        </w:rPr>
        <w:t xml:space="preserve"> </w:t>
      </w:r>
    </w:p>
    <w:p w14:paraId="18026191" w14:textId="77777777" w:rsidR="000A6662" w:rsidRDefault="000A6662" w:rsidP="00166D33">
      <w:pPr>
        <w:pStyle w:val="NoSpacing"/>
        <w:spacing w:line="276" w:lineRule="auto"/>
      </w:pPr>
    </w:p>
    <w:p w14:paraId="2E65B1BF" w14:textId="77777777" w:rsidR="000A6662" w:rsidRPr="00107D02" w:rsidRDefault="000A6662" w:rsidP="00166D33">
      <w:pPr>
        <w:pStyle w:val="NoSpacing"/>
        <w:spacing w:line="276" w:lineRule="auto"/>
        <w:rPr>
          <w:sz w:val="24"/>
          <w:szCs w:val="24"/>
        </w:rPr>
      </w:pPr>
    </w:p>
    <w:p w14:paraId="0E60BD76" w14:textId="77777777" w:rsidR="000A6662" w:rsidRPr="00107D02" w:rsidRDefault="000A6662" w:rsidP="00166D33">
      <w:pPr>
        <w:pStyle w:val="NoSpacing"/>
        <w:spacing w:line="276" w:lineRule="auto"/>
        <w:rPr>
          <w:b/>
          <w:sz w:val="24"/>
          <w:szCs w:val="24"/>
        </w:rPr>
      </w:pPr>
      <w:r w:rsidRPr="00107D02">
        <w:rPr>
          <w:b/>
          <w:sz w:val="24"/>
          <w:szCs w:val="24"/>
        </w:rPr>
        <w:t xml:space="preserve">General </w:t>
      </w:r>
    </w:p>
    <w:p w14:paraId="3F8BF533" w14:textId="489DBFEC" w:rsidR="00107D02" w:rsidRPr="00107D02" w:rsidRDefault="00107D02" w:rsidP="00166D33">
      <w:pPr>
        <w:pStyle w:val="NoSpacing"/>
        <w:spacing w:line="276" w:lineRule="auto"/>
        <w:rPr>
          <w:sz w:val="24"/>
          <w:szCs w:val="24"/>
        </w:rPr>
      </w:pPr>
      <w:r w:rsidRPr="00107D02">
        <w:rPr>
          <w:sz w:val="24"/>
          <w:szCs w:val="24"/>
        </w:rPr>
        <w:t xml:space="preserve">Balancing with a distributional hand is more straightforward than balancing with a balanced hand, although we still “borrow” 3 points from partner.  Let’s look </w:t>
      </w:r>
      <w:r w:rsidR="00EE7C5E">
        <w:rPr>
          <w:sz w:val="24"/>
          <w:szCs w:val="24"/>
        </w:rPr>
        <w:t xml:space="preserve">at options for balancing with one or more </w:t>
      </w:r>
      <w:r w:rsidRPr="00107D02">
        <w:rPr>
          <w:sz w:val="24"/>
          <w:szCs w:val="24"/>
        </w:rPr>
        <w:t>suit</w:t>
      </w:r>
      <w:r w:rsidR="00EE7C5E">
        <w:rPr>
          <w:sz w:val="24"/>
          <w:szCs w:val="24"/>
        </w:rPr>
        <w:t>s</w:t>
      </w:r>
      <w:r w:rsidRPr="00107D02">
        <w:rPr>
          <w:sz w:val="24"/>
          <w:szCs w:val="24"/>
        </w:rPr>
        <w:t xml:space="preserve"> or a takeout double.</w:t>
      </w:r>
    </w:p>
    <w:p w14:paraId="774A7B9E" w14:textId="77777777" w:rsidR="00107D02" w:rsidRPr="00107D02" w:rsidRDefault="00107D02" w:rsidP="00166D33">
      <w:pPr>
        <w:pStyle w:val="NoSpacing"/>
        <w:spacing w:line="276" w:lineRule="auto"/>
        <w:rPr>
          <w:sz w:val="24"/>
          <w:szCs w:val="24"/>
        </w:rPr>
      </w:pPr>
    </w:p>
    <w:p w14:paraId="4341E964" w14:textId="77777777" w:rsidR="00107D02" w:rsidRPr="00107D02" w:rsidRDefault="00107D02" w:rsidP="00166D33">
      <w:pPr>
        <w:pStyle w:val="NoSpacing"/>
        <w:spacing w:line="276" w:lineRule="auto"/>
        <w:rPr>
          <w:sz w:val="24"/>
          <w:szCs w:val="24"/>
        </w:rPr>
      </w:pPr>
    </w:p>
    <w:p w14:paraId="52A37DF0" w14:textId="16614E98" w:rsidR="00107D02" w:rsidRPr="00107D02" w:rsidRDefault="00107D02" w:rsidP="00166D33">
      <w:pPr>
        <w:pStyle w:val="NoSpacing"/>
        <w:spacing w:line="276" w:lineRule="auto"/>
        <w:rPr>
          <w:b/>
          <w:sz w:val="24"/>
          <w:szCs w:val="24"/>
        </w:rPr>
      </w:pPr>
      <w:r w:rsidRPr="00107D02">
        <w:rPr>
          <w:b/>
          <w:sz w:val="24"/>
          <w:szCs w:val="24"/>
        </w:rPr>
        <w:t>Defense</w:t>
      </w:r>
    </w:p>
    <w:p w14:paraId="65234D82" w14:textId="1163635B" w:rsidR="00107D02" w:rsidRDefault="00107D02" w:rsidP="00166D3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When we have a shapely hand, we should consider if the opener might have a shapely hand as well before we balance.  We should consider our own defensive values when debating whether to balance in or pass the hand out – particularly </w:t>
      </w:r>
      <w:r w:rsidR="00EE7C5E">
        <w:rPr>
          <w:sz w:val="24"/>
          <w:szCs w:val="24"/>
        </w:rPr>
        <w:t xml:space="preserve">we should consider </w:t>
      </w:r>
      <w:r>
        <w:rPr>
          <w:sz w:val="24"/>
          <w:szCs w:val="24"/>
        </w:rPr>
        <w:t xml:space="preserve">if we have enough defense to beat a game in the opponent’s suit.  One of the most sinking feelings in bridge </w:t>
      </w:r>
      <w:r w:rsidR="000E74EA">
        <w:rPr>
          <w:sz w:val="24"/>
          <w:szCs w:val="24"/>
        </w:rPr>
        <w:t>comes from</w:t>
      </w:r>
      <w:r>
        <w:rPr>
          <w:sz w:val="24"/>
          <w:szCs w:val="24"/>
        </w:rPr>
        <w:t xml:space="preserve"> this auction:</w:t>
      </w:r>
    </w:p>
    <w:p w14:paraId="7B25E1EC" w14:textId="7A29AC48" w:rsidR="00107D02" w:rsidRDefault="00107D02" w:rsidP="00166D3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♥</w:t>
      </w:r>
      <w:r>
        <w:rPr>
          <w:sz w:val="24"/>
          <w:szCs w:val="24"/>
        </w:rPr>
        <w:tab/>
        <w:t>P</w:t>
      </w:r>
      <w:r>
        <w:rPr>
          <w:sz w:val="24"/>
          <w:szCs w:val="24"/>
        </w:rPr>
        <w:tab/>
        <w:t>P</w:t>
      </w:r>
      <w:r>
        <w:rPr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♠</w:t>
      </w:r>
    </w:p>
    <w:p w14:paraId="2BC33BA5" w14:textId="3E5DC0BB" w:rsidR="00107D02" w:rsidRDefault="00107D02" w:rsidP="00166D3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♥</w:t>
      </w:r>
      <w:r w:rsidR="001556DF">
        <w:rPr>
          <w:rFonts w:ascii="Times New Roman" w:hAnsi="Times New Roman"/>
          <w:sz w:val="24"/>
          <w:szCs w:val="24"/>
        </w:rPr>
        <w:tab/>
      </w:r>
      <w:r>
        <w:rPr>
          <w:sz w:val="24"/>
          <w:szCs w:val="24"/>
        </w:rPr>
        <w:t>…</w:t>
      </w:r>
    </w:p>
    <w:p w14:paraId="38445125" w14:textId="12F45A41" w:rsidR="00107D02" w:rsidRDefault="00107D02" w:rsidP="00166D3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We should be careful about balancing if we</w:t>
      </w:r>
      <w:r w:rsidR="000E74EA">
        <w:rPr>
          <w:sz w:val="24"/>
          <w:szCs w:val="24"/>
        </w:rPr>
        <w:t xml:space="preserve"> fear this type of rebid by LHO, or really any rebid that lets LHO improve the contract.</w:t>
      </w:r>
    </w:p>
    <w:p w14:paraId="354F4732" w14:textId="77777777" w:rsidR="00107D02" w:rsidRDefault="00107D02" w:rsidP="00166D33">
      <w:pPr>
        <w:pStyle w:val="NoSpacing"/>
        <w:spacing w:line="276" w:lineRule="auto"/>
        <w:rPr>
          <w:sz w:val="24"/>
          <w:szCs w:val="24"/>
        </w:rPr>
      </w:pPr>
    </w:p>
    <w:p w14:paraId="5075C2B1" w14:textId="77777777" w:rsidR="00107D02" w:rsidRDefault="00107D02" w:rsidP="00166D33">
      <w:pPr>
        <w:pStyle w:val="NoSpacing"/>
        <w:spacing w:line="276" w:lineRule="auto"/>
        <w:rPr>
          <w:sz w:val="24"/>
          <w:szCs w:val="24"/>
        </w:rPr>
      </w:pPr>
    </w:p>
    <w:p w14:paraId="50BAE647" w14:textId="66BA3125" w:rsidR="00107D02" w:rsidRDefault="000E74EA" w:rsidP="00166D33">
      <w:pPr>
        <w:pStyle w:val="NoSpacing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Single-S</w:t>
      </w:r>
      <w:r w:rsidR="00107D02">
        <w:rPr>
          <w:b/>
          <w:sz w:val="24"/>
          <w:szCs w:val="24"/>
        </w:rPr>
        <w:t>uit</w:t>
      </w:r>
      <w:r>
        <w:rPr>
          <w:b/>
          <w:sz w:val="24"/>
          <w:szCs w:val="24"/>
        </w:rPr>
        <w:t>ed Hands</w:t>
      </w:r>
    </w:p>
    <w:p w14:paraId="6901696D" w14:textId="2C4CA29E" w:rsidR="00107D02" w:rsidRDefault="00107D02" w:rsidP="00166D3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With one long suit, we balance by bidding that suit naturally and as cheaply as possible.  We do borrow 3 points from partner in order to balance.  So if we </w:t>
      </w:r>
      <w:r w:rsidR="00EE7C5E">
        <w:rPr>
          <w:sz w:val="24"/>
          <w:szCs w:val="24"/>
        </w:rPr>
        <w:t>have a genuine 16 or more HCP</w:t>
      </w:r>
      <w:r>
        <w:rPr>
          <w:sz w:val="24"/>
          <w:szCs w:val="24"/>
        </w:rPr>
        <w:t xml:space="preserve">, we start with a takeout double and then bid our suit on the next round – the same principles as a “double and bid” direct overcall, just with the extra points borrowed from partner to treat it more like a 19+ point hand.  On the other end of that spectrum, we could also balance with a good 5-card suit and as little as 8 </w:t>
      </w:r>
      <w:r w:rsidR="00EE7C5E">
        <w:rPr>
          <w:sz w:val="24"/>
          <w:szCs w:val="24"/>
        </w:rPr>
        <w:t>HCP</w:t>
      </w:r>
      <w:r w:rsidR="000E74EA">
        <w:rPr>
          <w:sz w:val="24"/>
          <w:szCs w:val="24"/>
        </w:rPr>
        <w:t xml:space="preserve"> if we think it is right and want to compete.</w:t>
      </w:r>
    </w:p>
    <w:p w14:paraId="3542B01A" w14:textId="77777777" w:rsidR="000E74EA" w:rsidRDefault="000E74EA" w:rsidP="00166D33">
      <w:pPr>
        <w:pStyle w:val="NoSpacing"/>
        <w:spacing w:line="276" w:lineRule="auto"/>
        <w:rPr>
          <w:sz w:val="24"/>
          <w:szCs w:val="24"/>
        </w:rPr>
      </w:pPr>
    </w:p>
    <w:p w14:paraId="1307558D" w14:textId="77777777" w:rsidR="00EE7C5E" w:rsidRDefault="00EE7C5E" w:rsidP="00166D33">
      <w:pPr>
        <w:pStyle w:val="NoSpacing"/>
        <w:spacing w:line="276" w:lineRule="auto"/>
        <w:rPr>
          <w:i/>
          <w:sz w:val="24"/>
          <w:szCs w:val="24"/>
        </w:rPr>
      </w:pPr>
    </w:p>
    <w:p w14:paraId="1B69C702" w14:textId="77777777" w:rsidR="00EE7C5E" w:rsidRDefault="00EE7C5E" w:rsidP="00166D33">
      <w:pPr>
        <w:pStyle w:val="NoSpacing"/>
        <w:spacing w:line="276" w:lineRule="auto"/>
        <w:rPr>
          <w:i/>
          <w:sz w:val="24"/>
          <w:szCs w:val="24"/>
        </w:rPr>
      </w:pPr>
    </w:p>
    <w:p w14:paraId="5A6AAAA3" w14:textId="49211D36" w:rsidR="000E74EA" w:rsidRDefault="000E74EA" w:rsidP="00166D33">
      <w:pPr>
        <w:pStyle w:val="NoSpacing"/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Examples</w:t>
      </w:r>
    </w:p>
    <w:p w14:paraId="166A6CF9" w14:textId="5E9157A4" w:rsidR="000E74EA" w:rsidRDefault="000E74EA" w:rsidP="00166D3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♥</w:t>
      </w:r>
      <w:r>
        <w:rPr>
          <w:sz w:val="24"/>
          <w:szCs w:val="24"/>
        </w:rPr>
        <w:tab/>
        <w:t>P</w:t>
      </w:r>
      <w:r>
        <w:rPr>
          <w:sz w:val="24"/>
          <w:szCs w:val="24"/>
        </w:rPr>
        <w:tab/>
        <w:t>P</w:t>
      </w:r>
      <w:r>
        <w:rPr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♠</w:t>
      </w:r>
      <w:r w:rsidR="001556DF">
        <w:rPr>
          <w:sz w:val="24"/>
          <w:szCs w:val="24"/>
        </w:rPr>
        <w:tab/>
      </w:r>
      <w:r w:rsidR="001556DF">
        <w:rPr>
          <w:sz w:val="24"/>
          <w:szCs w:val="24"/>
        </w:rPr>
        <w:tab/>
        <w:t>8+ HCP</w:t>
      </w:r>
      <w:r>
        <w:rPr>
          <w:sz w:val="24"/>
          <w:szCs w:val="24"/>
        </w:rPr>
        <w:t>, 5+</w:t>
      </w:r>
      <w:r>
        <w:rPr>
          <w:rFonts w:ascii="Times New Roman" w:hAnsi="Times New Roman"/>
          <w:sz w:val="24"/>
          <w:szCs w:val="24"/>
        </w:rPr>
        <w:t>♠</w:t>
      </w:r>
    </w:p>
    <w:p w14:paraId="68E9FEB8" w14:textId="77777777" w:rsidR="000E74EA" w:rsidRDefault="000E74EA" w:rsidP="00166D33">
      <w:pPr>
        <w:pStyle w:val="NoSpacing"/>
        <w:spacing w:line="276" w:lineRule="auto"/>
        <w:rPr>
          <w:sz w:val="24"/>
          <w:szCs w:val="24"/>
        </w:rPr>
      </w:pPr>
    </w:p>
    <w:p w14:paraId="73DDB826" w14:textId="7B3A4963" w:rsidR="000E74EA" w:rsidRDefault="000E74EA" w:rsidP="00166D3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♥</w:t>
      </w:r>
      <w:r>
        <w:rPr>
          <w:sz w:val="24"/>
          <w:szCs w:val="24"/>
        </w:rPr>
        <w:tab/>
        <w:t>P</w:t>
      </w:r>
      <w:r>
        <w:rPr>
          <w:sz w:val="24"/>
          <w:szCs w:val="24"/>
        </w:rPr>
        <w:tab/>
        <w:t>P</w:t>
      </w:r>
      <w:r>
        <w:rPr>
          <w:sz w:val="24"/>
          <w:szCs w:val="24"/>
        </w:rPr>
        <w:tab/>
        <w:t>X</w:t>
      </w:r>
    </w:p>
    <w:p w14:paraId="52BB6C65" w14:textId="72DE2F3B" w:rsidR="000E74EA" w:rsidRPr="000E74EA" w:rsidRDefault="000E74EA" w:rsidP="00166D3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>♣</w:t>
      </w:r>
      <w:r>
        <w:rPr>
          <w:sz w:val="24"/>
          <w:szCs w:val="24"/>
        </w:rPr>
        <w:tab/>
        <w:t>P</w:t>
      </w:r>
      <w:r>
        <w:rPr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>♠</w:t>
      </w:r>
      <w:r w:rsidR="001556DF">
        <w:rPr>
          <w:sz w:val="24"/>
          <w:szCs w:val="24"/>
        </w:rPr>
        <w:tab/>
      </w:r>
      <w:r w:rsidR="001556DF">
        <w:rPr>
          <w:sz w:val="24"/>
          <w:szCs w:val="24"/>
        </w:rPr>
        <w:tab/>
        <w:t>16+ HCP</w:t>
      </w:r>
      <w:r>
        <w:rPr>
          <w:sz w:val="24"/>
          <w:szCs w:val="24"/>
        </w:rPr>
        <w:t xml:space="preserve">, 5+ </w:t>
      </w:r>
      <w:r>
        <w:rPr>
          <w:rFonts w:ascii="Times New Roman" w:hAnsi="Times New Roman"/>
          <w:sz w:val="24"/>
          <w:szCs w:val="24"/>
        </w:rPr>
        <w:t>♠</w:t>
      </w:r>
    </w:p>
    <w:p w14:paraId="43373CDD" w14:textId="77777777" w:rsidR="000E74EA" w:rsidRDefault="000E74EA" w:rsidP="00166D33">
      <w:pPr>
        <w:pStyle w:val="NoSpacing"/>
        <w:spacing w:line="276" w:lineRule="auto"/>
        <w:rPr>
          <w:sz w:val="24"/>
          <w:szCs w:val="24"/>
        </w:rPr>
      </w:pPr>
    </w:p>
    <w:p w14:paraId="3926CE8A" w14:textId="6C19DA1F" w:rsidR="000E74EA" w:rsidRDefault="000E74EA" w:rsidP="00166D3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We also have a special jump overcall available in the balancing seat.  Because it doesn’t make sense to make a preemptive bid in the pass-out seat (just pass it out with that hand!), this jump overcall is used to show an intermediate hand.  An </w:t>
      </w:r>
      <w:r w:rsidRPr="001F1351">
        <w:rPr>
          <w:i/>
          <w:sz w:val="24"/>
          <w:szCs w:val="24"/>
        </w:rPr>
        <w:t>intermediate jump overcall</w:t>
      </w:r>
      <w:r>
        <w:rPr>
          <w:sz w:val="24"/>
          <w:szCs w:val="24"/>
        </w:rPr>
        <w:t xml:space="preserve"> (IJO) shows 13-16 HCP and a good 6+card suit.  This type of hand is almost good en</w:t>
      </w:r>
      <w:r w:rsidR="00EE7C5E">
        <w:rPr>
          <w:sz w:val="24"/>
          <w:szCs w:val="24"/>
        </w:rPr>
        <w:t>ough to double and bid, but the</w:t>
      </w:r>
      <w:r>
        <w:rPr>
          <w:sz w:val="24"/>
          <w:szCs w:val="24"/>
        </w:rPr>
        <w:t xml:space="preserve"> IJO shows the quality suit, values, and playing strength of balancer’s hand in one call.</w:t>
      </w:r>
    </w:p>
    <w:p w14:paraId="23DEB994" w14:textId="77777777" w:rsidR="000E74EA" w:rsidRDefault="000E74EA" w:rsidP="00166D33">
      <w:pPr>
        <w:pStyle w:val="NoSpacing"/>
        <w:spacing w:line="276" w:lineRule="auto"/>
        <w:rPr>
          <w:sz w:val="24"/>
          <w:szCs w:val="24"/>
        </w:rPr>
      </w:pPr>
    </w:p>
    <w:p w14:paraId="16434D1D" w14:textId="2EF21A10" w:rsidR="00D201DC" w:rsidRDefault="00D201DC" w:rsidP="00166D33">
      <w:pPr>
        <w:pStyle w:val="NoSpacing"/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t>Example</w:t>
      </w:r>
    </w:p>
    <w:p w14:paraId="18DEA370" w14:textId="71C2F609" w:rsidR="00D201DC" w:rsidRDefault="00D201DC" w:rsidP="00166D3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♥</w:t>
      </w:r>
      <w:r>
        <w:rPr>
          <w:sz w:val="24"/>
          <w:szCs w:val="24"/>
        </w:rPr>
        <w:tab/>
        <w:t>P</w:t>
      </w:r>
      <w:r>
        <w:rPr>
          <w:sz w:val="24"/>
          <w:szCs w:val="24"/>
        </w:rPr>
        <w:tab/>
        <w:t>P</w:t>
      </w:r>
      <w:r>
        <w:rPr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>♠</w:t>
      </w:r>
      <w:r w:rsidR="001556DF">
        <w:rPr>
          <w:sz w:val="24"/>
          <w:szCs w:val="24"/>
        </w:rPr>
        <w:tab/>
      </w:r>
      <w:r w:rsidR="001556DF">
        <w:rPr>
          <w:sz w:val="24"/>
          <w:szCs w:val="24"/>
        </w:rPr>
        <w:tab/>
        <w:t>13-16 HCP</w:t>
      </w:r>
      <w:r>
        <w:rPr>
          <w:sz w:val="24"/>
          <w:szCs w:val="24"/>
        </w:rPr>
        <w:t xml:space="preserve">, 6+ good </w:t>
      </w:r>
      <w:r>
        <w:rPr>
          <w:rFonts w:ascii="Times New Roman" w:hAnsi="Times New Roman"/>
          <w:sz w:val="24"/>
          <w:szCs w:val="24"/>
        </w:rPr>
        <w:t>♠</w:t>
      </w:r>
    </w:p>
    <w:p w14:paraId="2A4217D1" w14:textId="77777777" w:rsidR="00D201DC" w:rsidRPr="00D201DC" w:rsidRDefault="00D201DC" w:rsidP="00166D33">
      <w:pPr>
        <w:pStyle w:val="NoSpacing"/>
        <w:spacing w:line="276" w:lineRule="auto"/>
        <w:rPr>
          <w:sz w:val="24"/>
          <w:szCs w:val="24"/>
        </w:rPr>
      </w:pPr>
    </w:p>
    <w:p w14:paraId="470BB29F" w14:textId="77777777" w:rsidR="000E74EA" w:rsidRDefault="000E74EA" w:rsidP="00166D33">
      <w:pPr>
        <w:pStyle w:val="NoSpacing"/>
        <w:spacing w:line="276" w:lineRule="auto"/>
        <w:rPr>
          <w:sz w:val="24"/>
          <w:szCs w:val="24"/>
        </w:rPr>
      </w:pPr>
    </w:p>
    <w:p w14:paraId="26D05C19" w14:textId="619D4390" w:rsidR="000E74EA" w:rsidRDefault="000E74EA" w:rsidP="00166D33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2-Suited Hands</w:t>
      </w:r>
    </w:p>
    <w:p w14:paraId="6935D4F6" w14:textId="27726DF3" w:rsidR="000E74EA" w:rsidRDefault="000E74EA" w:rsidP="00166D3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Since a balancing 2NT bid is natural, showing 19-21 points, we have no </w:t>
      </w:r>
      <w:proofErr w:type="gramStart"/>
      <w:r>
        <w:rPr>
          <w:sz w:val="24"/>
          <w:szCs w:val="24"/>
        </w:rPr>
        <w:t>Unusual</w:t>
      </w:r>
      <w:proofErr w:type="gramEnd"/>
      <w:r>
        <w:rPr>
          <w:sz w:val="24"/>
          <w:szCs w:val="24"/>
        </w:rPr>
        <w:t xml:space="preserve"> 2NT bid available in the balancing seat.  (Unusual 2NT is also most co</w:t>
      </w:r>
      <w:r w:rsidR="00EE7C5E">
        <w:rPr>
          <w:sz w:val="24"/>
          <w:szCs w:val="24"/>
        </w:rPr>
        <w:t>mmonly a weak bid, and we don’t</w:t>
      </w:r>
      <w:r>
        <w:rPr>
          <w:sz w:val="24"/>
          <w:szCs w:val="24"/>
        </w:rPr>
        <w:t xml:space="preserve"> need that in the balancing seat.)</w:t>
      </w:r>
    </w:p>
    <w:p w14:paraId="4CC8B04B" w14:textId="77777777" w:rsidR="000E74EA" w:rsidRDefault="000E74EA" w:rsidP="00166D33">
      <w:pPr>
        <w:pStyle w:val="NoSpacing"/>
        <w:spacing w:line="276" w:lineRule="auto"/>
        <w:rPr>
          <w:sz w:val="24"/>
          <w:szCs w:val="24"/>
        </w:rPr>
      </w:pPr>
    </w:p>
    <w:p w14:paraId="4D296138" w14:textId="52082F6E" w:rsidR="000E74EA" w:rsidRDefault="000E74EA" w:rsidP="00166D3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Michaels cuebid can normally be either weak (5-11 points) or strong (16+) points.  But again, since we don’t need a weak bid in the balancing seat, a balancing </w:t>
      </w:r>
      <w:proofErr w:type="gramStart"/>
      <w:r>
        <w:rPr>
          <w:sz w:val="24"/>
          <w:szCs w:val="24"/>
        </w:rPr>
        <w:t>Michaels</w:t>
      </w:r>
      <w:proofErr w:type="gramEnd"/>
      <w:r>
        <w:rPr>
          <w:sz w:val="24"/>
          <w:szCs w:val="24"/>
        </w:rPr>
        <w:t xml:space="preserve"> cuebid is strong once we include the 3 points borrowed from partner’s hand (</w:t>
      </w:r>
      <w:r w:rsidR="00EE7C5E">
        <w:rPr>
          <w:sz w:val="24"/>
          <w:szCs w:val="24"/>
        </w:rPr>
        <w:t>meaning about 13+ HCP</w:t>
      </w:r>
      <w:r>
        <w:rPr>
          <w:sz w:val="24"/>
          <w:szCs w:val="24"/>
        </w:rPr>
        <w:t>.)</w:t>
      </w:r>
    </w:p>
    <w:p w14:paraId="397D9199" w14:textId="77777777" w:rsidR="000E74EA" w:rsidRDefault="000E74EA" w:rsidP="00166D33">
      <w:pPr>
        <w:pStyle w:val="NoSpacing"/>
        <w:spacing w:line="276" w:lineRule="auto"/>
        <w:rPr>
          <w:sz w:val="24"/>
          <w:szCs w:val="24"/>
        </w:rPr>
      </w:pPr>
    </w:p>
    <w:p w14:paraId="4DBD1FBC" w14:textId="587769D2" w:rsidR="000E74EA" w:rsidRDefault="000E74EA" w:rsidP="00166D33">
      <w:pPr>
        <w:pStyle w:val="NoSpacing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Example</w:t>
      </w:r>
    </w:p>
    <w:p w14:paraId="03648140" w14:textId="6E860C84" w:rsidR="000E74EA" w:rsidRDefault="000E74EA" w:rsidP="00166D33">
      <w:pPr>
        <w:pStyle w:val="NoSpacing"/>
        <w:spacing w:line="276" w:lineRule="auto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♠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KQxxx</w:t>
      </w:r>
      <w:proofErr w:type="spellEnd"/>
      <w:proofErr w:type="gramEnd"/>
    </w:p>
    <w:p w14:paraId="279B1AB7" w14:textId="4C2320B9" w:rsidR="000E74EA" w:rsidRDefault="000E74EA" w:rsidP="00166D33">
      <w:pPr>
        <w:pStyle w:val="NoSpacing"/>
        <w:spacing w:line="276" w:lineRule="auto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♥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AJTxx</w:t>
      </w:r>
      <w:proofErr w:type="spellEnd"/>
      <w:proofErr w:type="gramEnd"/>
    </w:p>
    <w:p w14:paraId="738839ED" w14:textId="6298297C" w:rsidR="000E74EA" w:rsidRDefault="000E74EA" w:rsidP="00166D33">
      <w:pPr>
        <w:pStyle w:val="NoSpacing"/>
        <w:spacing w:line="276" w:lineRule="auto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♦</w:t>
      </w:r>
      <w:r>
        <w:rPr>
          <w:sz w:val="24"/>
          <w:szCs w:val="24"/>
        </w:rPr>
        <w:t xml:space="preserve">  x</w:t>
      </w:r>
      <w:proofErr w:type="gramEnd"/>
    </w:p>
    <w:p w14:paraId="16089711" w14:textId="7AFDAB58" w:rsidR="000E74EA" w:rsidRPr="000E74EA" w:rsidRDefault="000E74EA" w:rsidP="00166D33">
      <w:pPr>
        <w:pStyle w:val="NoSpacing"/>
        <w:spacing w:line="276" w:lineRule="auto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♣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Kx</w:t>
      </w:r>
      <w:proofErr w:type="spellEnd"/>
      <w:proofErr w:type="gramEnd"/>
    </w:p>
    <w:p w14:paraId="7F755148" w14:textId="556B9CCE" w:rsidR="00107D02" w:rsidRDefault="000E74EA" w:rsidP="00166D3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♦</w:t>
      </w:r>
      <w:r>
        <w:rPr>
          <w:sz w:val="24"/>
          <w:szCs w:val="24"/>
        </w:rPr>
        <w:tab/>
        <w:t>P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>♦</w:t>
      </w:r>
      <w:r w:rsidR="001556DF">
        <w:rPr>
          <w:sz w:val="24"/>
          <w:szCs w:val="24"/>
        </w:rPr>
        <w:tab/>
      </w:r>
      <w:r w:rsidR="001556DF">
        <w:rPr>
          <w:sz w:val="24"/>
          <w:szCs w:val="24"/>
        </w:rPr>
        <w:tab/>
        <w:t>Michaels</w:t>
      </w:r>
      <w:r w:rsidR="00EE7C5E">
        <w:rPr>
          <w:sz w:val="24"/>
          <w:szCs w:val="24"/>
        </w:rPr>
        <w:t xml:space="preserve"> with both Majors</w:t>
      </w:r>
      <w:r w:rsidR="001556DF">
        <w:rPr>
          <w:sz w:val="24"/>
          <w:szCs w:val="24"/>
        </w:rPr>
        <w:t>, 13+ HCP</w:t>
      </w:r>
      <w:r>
        <w:rPr>
          <w:sz w:val="24"/>
          <w:szCs w:val="24"/>
        </w:rPr>
        <w:t xml:space="preserve"> points</w:t>
      </w:r>
    </w:p>
    <w:p w14:paraId="211479EF" w14:textId="77777777" w:rsidR="000E74EA" w:rsidRDefault="000E74EA" w:rsidP="00166D33">
      <w:pPr>
        <w:pStyle w:val="NoSpacing"/>
        <w:spacing w:line="276" w:lineRule="auto"/>
        <w:rPr>
          <w:sz w:val="24"/>
          <w:szCs w:val="24"/>
        </w:rPr>
      </w:pPr>
    </w:p>
    <w:p w14:paraId="481D7890" w14:textId="77777777" w:rsidR="001556DF" w:rsidRDefault="001556DF" w:rsidP="00166D33">
      <w:pPr>
        <w:pStyle w:val="NoSpacing"/>
        <w:spacing w:line="276" w:lineRule="auto"/>
        <w:rPr>
          <w:sz w:val="24"/>
          <w:szCs w:val="24"/>
        </w:rPr>
      </w:pPr>
    </w:p>
    <w:p w14:paraId="6E3B32D7" w14:textId="0D4C6DD0" w:rsidR="001556DF" w:rsidRPr="001556DF" w:rsidRDefault="001556DF" w:rsidP="00166D33">
      <w:pPr>
        <w:pStyle w:val="NoSpacing"/>
        <w:spacing w:line="276" w:lineRule="auto"/>
        <w:rPr>
          <w:b/>
          <w:sz w:val="24"/>
          <w:szCs w:val="24"/>
        </w:rPr>
      </w:pPr>
      <w:r w:rsidRPr="001556DF">
        <w:rPr>
          <w:b/>
          <w:sz w:val="24"/>
          <w:szCs w:val="24"/>
        </w:rPr>
        <w:t>3-Suited Hands</w:t>
      </w:r>
    </w:p>
    <w:p w14:paraId="701A647A" w14:textId="1EC2A65B" w:rsidR="001556DF" w:rsidRDefault="001556DF" w:rsidP="00166D3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With a 3-suited hand that is short in the opponent’s suit we can balance with a takeout double </w:t>
      </w:r>
      <w:r w:rsidR="00D925D4">
        <w:rPr>
          <w:sz w:val="24"/>
          <w:szCs w:val="24"/>
        </w:rPr>
        <w:t xml:space="preserve">with fewer HCP than we </w:t>
      </w:r>
      <w:r w:rsidR="00EE7C5E">
        <w:rPr>
          <w:sz w:val="24"/>
          <w:szCs w:val="24"/>
        </w:rPr>
        <w:t>need to</w:t>
      </w:r>
      <w:r w:rsidR="00D925D4">
        <w:rPr>
          <w:sz w:val="24"/>
          <w:szCs w:val="24"/>
        </w:rPr>
        <w:t xml:space="preserve"> make a takeout double in the direct seat.  This is </w:t>
      </w:r>
      <w:r w:rsidR="00EE7C5E">
        <w:rPr>
          <w:sz w:val="24"/>
          <w:szCs w:val="24"/>
        </w:rPr>
        <w:t xml:space="preserve">often </w:t>
      </w:r>
      <w:r w:rsidR="00D925D4">
        <w:rPr>
          <w:sz w:val="24"/>
          <w:szCs w:val="24"/>
        </w:rPr>
        <w:t>done with as little as 9-10 HCP, so that when we borrow 3 points from partner we have a full opening hand.</w:t>
      </w:r>
    </w:p>
    <w:p w14:paraId="101BFC54" w14:textId="77777777" w:rsidR="00D925D4" w:rsidRDefault="00D925D4" w:rsidP="00166D33">
      <w:pPr>
        <w:pStyle w:val="NoSpacing"/>
        <w:spacing w:line="276" w:lineRule="auto"/>
        <w:rPr>
          <w:sz w:val="24"/>
          <w:szCs w:val="24"/>
        </w:rPr>
      </w:pPr>
    </w:p>
    <w:p w14:paraId="06DE6738" w14:textId="7AC9A1E5" w:rsidR="00D925D4" w:rsidRDefault="00D925D4" w:rsidP="00166D3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We should be careful to consider that we have enough </w:t>
      </w:r>
      <w:proofErr w:type="gramStart"/>
      <w:r>
        <w:rPr>
          <w:sz w:val="24"/>
          <w:szCs w:val="24"/>
        </w:rPr>
        <w:t>defense</w:t>
      </w:r>
      <w:proofErr w:type="gramEnd"/>
      <w:r>
        <w:rPr>
          <w:sz w:val="24"/>
          <w:szCs w:val="24"/>
        </w:rPr>
        <w:t xml:space="preserve"> that we </w:t>
      </w:r>
      <w:r w:rsidR="004D1642">
        <w:rPr>
          <w:sz w:val="24"/>
          <w:szCs w:val="24"/>
        </w:rPr>
        <w:t>could</w:t>
      </w:r>
      <w:r>
        <w:rPr>
          <w:sz w:val="24"/>
          <w:szCs w:val="24"/>
        </w:rPr>
        <w:t xml:space="preserve"> beat the</w:t>
      </w:r>
      <w:r w:rsidR="004D1642">
        <w:rPr>
          <w:sz w:val="24"/>
          <w:szCs w:val="24"/>
        </w:rPr>
        <w:t xml:space="preserve"> contract if the opponent jumps</w:t>
      </w:r>
      <w:r>
        <w:rPr>
          <w:sz w:val="24"/>
          <w:szCs w:val="24"/>
        </w:rPr>
        <w:t xml:space="preserve"> to game (as considered previously).  We should also consider if we have enough defense so that if partner passes our takeout double, having made a trap pass, we will feel confident in beating the contract. </w:t>
      </w:r>
    </w:p>
    <w:p w14:paraId="463E69C7" w14:textId="77777777" w:rsidR="00D925D4" w:rsidRDefault="00D925D4" w:rsidP="00166D33">
      <w:pPr>
        <w:pStyle w:val="NoSpacing"/>
        <w:spacing w:line="276" w:lineRule="auto"/>
        <w:rPr>
          <w:sz w:val="24"/>
          <w:szCs w:val="24"/>
        </w:rPr>
      </w:pPr>
    </w:p>
    <w:p w14:paraId="636CC059" w14:textId="716C330F" w:rsidR="00D925D4" w:rsidRPr="00D925D4" w:rsidRDefault="00D925D4" w:rsidP="00166D33">
      <w:pPr>
        <w:pStyle w:val="NoSpacing"/>
        <w:spacing w:line="276" w:lineRule="auto"/>
        <w:rPr>
          <w:i/>
          <w:sz w:val="24"/>
          <w:szCs w:val="24"/>
        </w:rPr>
      </w:pPr>
      <w:r w:rsidRPr="00D925D4">
        <w:rPr>
          <w:i/>
          <w:sz w:val="24"/>
          <w:szCs w:val="24"/>
        </w:rPr>
        <w:t>Example</w:t>
      </w:r>
    </w:p>
    <w:p w14:paraId="4777E818" w14:textId="34534A86" w:rsidR="00D925D4" w:rsidRDefault="00D925D4" w:rsidP="00D925D4">
      <w:pPr>
        <w:pStyle w:val="NoSpacing"/>
        <w:spacing w:line="276" w:lineRule="auto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♠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Axxx</w:t>
      </w:r>
      <w:proofErr w:type="spellEnd"/>
      <w:proofErr w:type="gramEnd"/>
    </w:p>
    <w:p w14:paraId="5E0FB7DC" w14:textId="1E507F95" w:rsidR="00D925D4" w:rsidRDefault="00D925D4" w:rsidP="00D925D4">
      <w:pPr>
        <w:pStyle w:val="NoSpacing"/>
        <w:spacing w:line="276" w:lineRule="auto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♥</w:t>
      </w:r>
      <w:r>
        <w:rPr>
          <w:sz w:val="24"/>
          <w:szCs w:val="24"/>
        </w:rPr>
        <w:t xml:space="preserve">  x</w:t>
      </w:r>
      <w:proofErr w:type="gramEnd"/>
    </w:p>
    <w:p w14:paraId="1C0D5648" w14:textId="28E0AB53" w:rsidR="00D925D4" w:rsidRDefault="00D925D4" w:rsidP="00D925D4">
      <w:pPr>
        <w:pStyle w:val="NoSpacing"/>
        <w:spacing w:line="276" w:lineRule="auto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♦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Axxxx</w:t>
      </w:r>
      <w:proofErr w:type="spellEnd"/>
      <w:proofErr w:type="gramEnd"/>
    </w:p>
    <w:p w14:paraId="46B3B616" w14:textId="6D784AC6" w:rsidR="00D925D4" w:rsidRPr="000E74EA" w:rsidRDefault="00D925D4" w:rsidP="00D925D4">
      <w:pPr>
        <w:pStyle w:val="NoSpacing"/>
        <w:spacing w:line="276" w:lineRule="auto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♣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Qxx</w:t>
      </w:r>
      <w:proofErr w:type="spellEnd"/>
      <w:proofErr w:type="gramEnd"/>
    </w:p>
    <w:p w14:paraId="5E1BF3FE" w14:textId="4841EDC8" w:rsidR="00D925D4" w:rsidRPr="00107D02" w:rsidRDefault="00D925D4" w:rsidP="00D925D4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sym w:font="Symbol" w:char="F0A9"/>
      </w:r>
      <w:r>
        <w:rPr>
          <w:sz w:val="24"/>
          <w:szCs w:val="24"/>
        </w:rPr>
        <w:tab/>
        <w:t>P</w:t>
      </w:r>
      <w:r>
        <w:rPr>
          <w:sz w:val="24"/>
          <w:szCs w:val="24"/>
        </w:rPr>
        <w:tab/>
        <w:t>P</w:t>
      </w:r>
      <w:r>
        <w:rPr>
          <w:sz w:val="24"/>
          <w:szCs w:val="24"/>
        </w:rPr>
        <w:tab/>
        <w:t>X</w:t>
      </w:r>
      <w:r>
        <w:rPr>
          <w:sz w:val="24"/>
          <w:szCs w:val="24"/>
        </w:rPr>
        <w:tab/>
      </w:r>
    </w:p>
    <w:p w14:paraId="64990B82" w14:textId="77777777" w:rsidR="001556DF" w:rsidRDefault="001556DF" w:rsidP="00166D33">
      <w:pPr>
        <w:pStyle w:val="NoSpacing"/>
        <w:spacing w:line="276" w:lineRule="auto"/>
        <w:rPr>
          <w:sz w:val="24"/>
          <w:szCs w:val="24"/>
        </w:rPr>
      </w:pPr>
    </w:p>
    <w:p w14:paraId="4AA8B9D6" w14:textId="77777777" w:rsidR="001556DF" w:rsidRDefault="001556DF" w:rsidP="00166D33">
      <w:pPr>
        <w:pStyle w:val="NoSpacing"/>
        <w:spacing w:line="276" w:lineRule="auto"/>
        <w:rPr>
          <w:sz w:val="24"/>
          <w:szCs w:val="24"/>
        </w:rPr>
      </w:pPr>
    </w:p>
    <w:p w14:paraId="1A7FBB63" w14:textId="53661111" w:rsidR="00FA1F2D" w:rsidRPr="00107D02" w:rsidRDefault="00FC440B" w:rsidP="00166D33">
      <w:pPr>
        <w:pStyle w:val="NoSpacing"/>
        <w:spacing w:line="276" w:lineRule="auto"/>
        <w:rPr>
          <w:b/>
          <w:sz w:val="24"/>
          <w:szCs w:val="24"/>
        </w:rPr>
      </w:pPr>
      <w:r w:rsidRPr="00107D02">
        <w:rPr>
          <w:b/>
          <w:sz w:val="24"/>
          <w:szCs w:val="24"/>
        </w:rPr>
        <w:t xml:space="preserve">Conclusion </w:t>
      </w:r>
    </w:p>
    <w:p w14:paraId="550D1654" w14:textId="0879E835" w:rsidR="00FC440B" w:rsidRPr="00107D02" w:rsidRDefault="000C6563" w:rsidP="00166D3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Balancing </w:t>
      </w:r>
      <w:r w:rsidR="001F1351">
        <w:rPr>
          <w:sz w:val="24"/>
          <w:szCs w:val="24"/>
        </w:rPr>
        <w:t>in</w:t>
      </w:r>
      <w:r w:rsidR="004D1642">
        <w:rPr>
          <w:sz w:val="24"/>
          <w:szCs w:val="24"/>
        </w:rPr>
        <w:t>to</w:t>
      </w:r>
      <w:r w:rsidR="001F1351">
        <w:rPr>
          <w:sz w:val="24"/>
          <w:szCs w:val="24"/>
        </w:rPr>
        <w:t xml:space="preserve"> the bidding </w:t>
      </w:r>
      <w:r>
        <w:rPr>
          <w:sz w:val="24"/>
          <w:szCs w:val="24"/>
        </w:rPr>
        <w:t>after an opening bid by LHO and two passes takes a good amount of judgment.  This is especially true with</w:t>
      </w:r>
      <w:r w:rsidR="001F1351">
        <w:rPr>
          <w:sz w:val="24"/>
          <w:szCs w:val="24"/>
        </w:rPr>
        <w:t xml:space="preserve"> a distribu</w:t>
      </w:r>
      <w:r w:rsidR="004D1642">
        <w:rPr>
          <w:sz w:val="24"/>
          <w:szCs w:val="24"/>
        </w:rPr>
        <w:t>tional hand.  We have to weigh</w:t>
      </w:r>
      <w:r w:rsidR="001F1351">
        <w:rPr>
          <w:sz w:val="24"/>
          <w:szCs w:val="24"/>
        </w:rPr>
        <w:t xml:space="preserve"> wanting to compete in the bi</w:t>
      </w:r>
      <w:r w:rsidR="004D1642">
        <w:rPr>
          <w:sz w:val="24"/>
          <w:szCs w:val="24"/>
        </w:rPr>
        <w:t>dding (not letting the opponent</w:t>
      </w:r>
      <w:r w:rsidR="001F1351">
        <w:rPr>
          <w:sz w:val="24"/>
          <w:szCs w:val="24"/>
        </w:rPr>
        <w:t>s buy the contract too low</w:t>
      </w:r>
      <w:r w:rsidR="004D1642">
        <w:rPr>
          <w:sz w:val="24"/>
          <w:szCs w:val="24"/>
        </w:rPr>
        <w:t>) against not letting the opponents improve the contract by</w:t>
      </w:r>
      <w:r w:rsidR="001F1351">
        <w:rPr>
          <w:sz w:val="24"/>
          <w:szCs w:val="24"/>
        </w:rPr>
        <w:t xml:space="preserve"> reach</w:t>
      </w:r>
      <w:r w:rsidR="004D1642">
        <w:rPr>
          <w:sz w:val="24"/>
          <w:szCs w:val="24"/>
        </w:rPr>
        <w:t>ing</w:t>
      </w:r>
      <w:r w:rsidR="001F1351">
        <w:rPr>
          <w:sz w:val="24"/>
          <w:szCs w:val="24"/>
        </w:rPr>
        <w:t xml:space="preserve"> a better fit or get</w:t>
      </w:r>
      <w:r w:rsidR="004D1642">
        <w:rPr>
          <w:sz w:val="24"/>
          <w:szCs w:val="24"/>
        </w:rPr>
        <w:t>ting</w:t>
      </w:r>
      <w:r w:rsidR="001F1351">
        <w:rPr>
          <w:sz w:val="24"/>
          <w:szCs w:val="24"/>
        </w:rPr>
        <w:t xml:space="preserve"> to a game that they may have missed.   Considering the am</w:t>
      </w:r>
      <w:r w:rsidR="004D1642">
        <w:rPr>
          <w:sz w:val="24"/>
          <w:szCs w:val="24"/>
        </w:rPr>
        <w:t>ount of defense we have to go a</w:t>
      </w:r>
      <w:r w:rsidR="001F1351">
        <w:rPr>
          <w:sz w:val="24"/>
          <w:szCs w:val="24"/>
        </w:rPr>
        <w:t>long with the offensive nature of our hands will help us make good decisions in using our balancing bidding tools.</w:t>
      </w:r>
    </w:p>
    <w:sectPr w:rsidR="00FC440B" w:rsidRPr="00107D02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69820" w14:textId="77777777" w:rsidR="00AA6A02" w:rsidRDefault="00AA6A02" w:rsidP="005C42AC">
      <w:pPr>
        <w:spacing w:after="0" w:line="240" w:lineRule="auto"/>
      </w:pPr>
      <w:r>
        <w:separator/>
      </w:r>
    </w:p>
  </w:endnote>
  <w:endnote w:type="continuationSeparator" w:id="0">
    <w:p w14:paraId="018D6B34" w14:textId="77777777" w:rsidR="00AA6A02" w:rsidRDefault="00AA6A02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865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C7D9E" w14:textId="06779F21" w:rsidR="00626DA9" w:rsidRPr="008343F5" w:rsidRDefault="00626DA9" w:rsidP="008343F5">
        <w:pPr>
          <w:pStyle w:val="Footer"/>
        </w:pPr>
        <w:r>
          <w:t>(152) Balancing:  Balancing with Distributional Hands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6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5F7ED" w14:textId="77777777" w:rsidR="00626DA9" w:rsidRPr="00592788" w:rsidRDefault="00626DA9" w:rsidP="00592788">
    <w:pPr>
      <w:pStyle w:val="Footer"/>
      <w:jc w:val="both"/>
      <w:rPr>
        <w:color w:val="17365D" w:themeColor="text2" w:themeShade="BF"/>
      </w:rPr>
    </w:pPr>
    <w:r w:rsidRPr="00592788">
      <w:rPr>
        <w:color w:val="17365D" w:themeColor="text2" w:themeShade="BF"/>
      </w:rPr>
      <w:t xml:space="preserve"> </w:t>
    </w:r>
    <w:r w:rsidRPr="00A12B99">
      <w:rPr>
        <w:color w:val="17365D" w:themeColor="text2" w:themeShade="BF"/>
      </w:rPr>
      <w:t>info@advinbridge.com</w:t>
    </w:r>
    <w:r w:rsidRPr="00A12B99">
      <w:rPr>
        <w:color w:val="17365D" w:themeColor="text2" w:themeShade="BF"/>
      </w:rPr>
      <w:tab/>
    </w:r>
    <w:r>
      <w:rPr>
        <w:color w:val="17365D" w:themeColor="text2" w:themeShade="BF"/>
      </w:rPr>
      <w:t xml:space="preserve">       </w:t>
    </w:r>
    <w:r w:rsidRPr="00A12B99">
      <w:rPr>
        <w:b/>
        <w:color w:val="17365D" w:themeColor="text2" w:themeShade="BF"/>
        <w:sz w:val="28"/>
        <w:szCs w:val="28"/>
      </w:rPr>
      <w:t>www.advinbridge.com</w:t>
    </w:r>
    <w:r w:rsidRPr="00A12B99">
      <w:rPr>
        <w:color w:val="17365D" w:themeColor="text2" w:themeShade="BF"/>
      </w:rPr>
      <w:tab/>
      <w:t>850 570 6459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7BE5C" w14:textId="77777777" w:rsidR="00AA6A02" w:rsidRDefault="00AA6A02" w:rsidP="005C42AC">
      <w:pPr>
        <w:spacing w:after="0" w:line="240" w:lineRule="auto"/>
      </w:pPr>
      <w:r>
        <w:separator/>
      </w:r>
    </w:p>
  </w:footnote>
  <w:footnote w:type="continuationSeparator" w:id="0">
    <w:p w14:paraId="55ED05DE" w14:textId="77777777" w:rsidR="00AA6A02" w:rsidRDefault="00AA6A02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AF7F5" w14:textId="77777777" w:rsidR="00626DA9" w:rsidRPr="00CF5891" w:rsidRDefault="00626DA9" w:rsidP="00507BAD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03A321B" wp14:editId="53A0DB46">
          <wp:simplePos x="0" y="0"/>
          <wp:positionH relativeFrom="column">
            <wp:posOffset>5151120</wp:posOffset>
          </wp:positionH>
          <wp:positionV relativeFrom="paragraph">
            <wp:posOffset>-91440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1907604D" w14:textId="77777777" w:rsidR="00626DA9" w:rsidRPr="00507BAD" w:rsidRDefault="00626DA9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2CDC7" w14:textId="77777777" w:rsidR="00626DA9" w:rsidRPr="005C42AC" w:rsidRDefault="00626DA9" w:rsidP="00592788">
    <w:pPr>
      <w:pStyle w:val="Header"/>
      <w:jc w:val="right"/>
      <w:rPr>
        <w:b/>
        <w:color w:val="0F243E" w:themeColor="text2" w:themeShade="80"/>
        <w:sz w:val="44"/>
        <w:szCs w:val="44"/>
      </w:rPr>
    </w:pPr>
    <w:r>
      <w:rPr>
        <w:b/>
        <w:noProof/>
        <w:color w:val="0F243E" w:themeColor="text2" w:themeShade="80"/>
        <w:sz w:val="44"/>
        <w:szCs w:val="44"/>
      </w:rPr>
      <w:drawing>
        <wp:anchor distT="0" distB="0" distL="114300" distR="114300" simplePos="0" relativeHeight="251664384" behindDoc="0" locked="0" layoutInCell="1" allowOverlap="1" wp14:anchorId="5D08DF60" wp14:editId="386E5106">
          <wp:simplePos x="0" y="0"/>
          <wp:positionH relativeFrom="column">
            <wp:posOffset>-632460</wp:posOffset>
          </wp:positionH>
          <wp:positionV relativeFrom="paragraph">
            <wp:posOffset>-297180</wp:posOffset>
          </wp:positionV>
          <wp:extent cx="2141220" cy="15830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158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2AC">
      <w:rPr>
        <w:b/>
        <w:color w:val="0F243E" w:themeColor="text2" w:themeShade="80"/>
        <w:sz w:val="44"/>
        <w:szCs w:val="44"/>
      </w:rPr>
      <w:t>Adventures in Bridge, Inc.</w:t>
    </w:r>
  </w:p>
  <w:p w14:paraId="7EAD256E" w14:textId="77777777" w:rsidR="00626DA9" w:rsidRPr="005C42AC" w:rsidRDefault="00626DA9" w:rsidP="00592788">
    <w:pPr>
      <w:pStyle w:val="Header"/>
      <w:jc w:val="right"/>
      <w:rPr>
        <w:i/>
        <w:color w:val="0F243E" w:themeColor="text2" w:themeShade="80"/>
        <w:sz w:val="24"/>
        <w:szCs w:val="24"/>
      </w:rPr>
    </w:pPr>
    <w:r>
      <w:rPr>
        <w:i/>
        <w:color w:val="0F243E" w:themeColor="text2" w:themeShade="80"/>
        <w:sz w:val="24"/>
        <w:szCs w:val="24"/>
      </w:rPr>
      <w:t>Leaders in Bridge Entertainment and Education</w:t>
    </w:r>
  </w:p>
  <w:p w14:paraId="5381DA81" w14:textId="77777777" w:rsidR="00626DA9" w:rsidRDefault="00626DA9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r w:rsidRPr="005C42AC">
      <w:rPr>
        <w:color w:val="0F243E" w:themeColor="text2" w:themeShade="80"/>
        <w:sz w:val="24"/>
        <w:szCs w:val="24"/>
      </w:rPr>
      <w:t xml:space="preserve">PO Box </w:t>
    </w:r>
    <w:proofErr w:type="gramStart"/>
    <w:r w:rsidRPr="005C42AC">
      <w:rPr>
        <w:color w:val="0F243E" w:themeColor="text2" w:themeShade="80"/>
        <w:sz w:val="24"/>
        <w:szCs w:val="24"/>
      </w:rPr>
      <w:t>14915</w:t>
    </w:r>
    <w:r>
      <w:rPr>
        <w:color w:val="0F243E" w:themeColor="text2" w:themeShade="80"/>
        <w:sz w:val="24"/>
        <w:szCs w:val="24"/>
      </w:rPr>
      <w:t xml:space="preserve"> </w:t>
    </w:r>
    <w:r w:rsidRPr="005C42AC">
      <w:rPr>
        <w:color w:val="0F243E" w:themeColor="text2" w:themeShade="80"/>
        <w:sz w:val="24"/>
        <w:szCs w:val="24"/>
      </w:rPr>
      <w:t xml:space="preserve"> </w:t>
    </w:r>
    <w:r w:rsidRPr="005C42AC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proofErr w:type="gramEnd"/>
    <w:r w:rsidRPr="005C42AC">
      <w:rPr>
        <w:rFonts w:cs="Times New Roman"/>
        <w:color w:val="0F243E" w:themeColor="text2" w:themeShade="80"/>
        <w:sz w:val="24"/>
        <w:szCs w:val="24"/>
      </w:rPr>
      <w:t xml:space="preserve">  Tallahassee, FL  32317</w:t>
    </w:r>
  </w:p>
  <w:p w14:paraId="37A87648" w14:textId="77777777" w:rsidR="00626DA9" w:rsidRPr="005C42AC" w:rsidRDefault="00AA6A02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hyperlink r:id="rId2" w:history="1">
      <w:r w:rsidR="00626DA9" w:rsidRPr="00DC7A6F">
        <w:rPr>
          <w:rStyle w:val="Hyperlink"/>
          <w:rFonts w:cs="Times New Roman"/>
          <w:sz w:val="24"/>
          <w:szCs w:val="24"/>
        </w:rPr>
        <w:t>info@advinbridge.com</w:t>
      </w:r>
    </w:hyperlink>
    <w:r w:rsidR="00626DA9">
      <w:rPr>
        <w:rFonts w:cs="Times New Roman"/>
        <w:color w:val="0F243E" w:themeColor="text2" w:themeShade="80"/>
        <w:sz w:val="24"/>
        <w:szCs w:val="24"/>
      </w:rPr>
      <w:t xml:space="preserve">  </w:t>
    </w:r>
    <w:proofErr w:type="gramStart"/>
    <w:r w:rsidR="00626DA9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r w:rsidR="00626DA9">
      <w:rPr>
        <w:rFonts w:cs="Times New Roman"/>
        <w:color w:val="0F243E" w:themeColor="text2" w:themeShade="80"/>
        <w:sz w:val="24"/>
        <w:szCs w:val="24"/>
      </w:rPr>
      <w:t xml:space="preserve">  850</w:t>
    </w:r>
    <w:proofErr w:type="gramEnd"/>
    <w:r w:rsidR="00626DA9">
      <w:rPr>
        <w:rFonts w:cs="Times New Roman"/>
        <w:color w:val="0F243E" w:themeColor="text2" w:themeShade="80"/>
        <w:sz w:val="24"/>
        <w:szCs w:val="24"/>
      </w:rPr>
      <w:t xml:space="preserve"> 570 6459</w:t>
    </w:r>
  </w:p>
  <w:p w14:paraId="54CE85D1" w14:textId="77777777" w:rsidR="00626DA9" w:rsidRDefault="00626DA9" w:rsidP="00592788">
    <w:pPr>
      <w:pStyle w:val="Header"/>
      <w:jc w:val="right"/>
      <w:rPr>
        <w:rFonts w:cs="Times New Roman"/>
        <w:b/>
        <w:color w:val="0F243E" w:themeColor="text2" w:themeShade="80"/>
        <w:sz w:val="32"/>
        <w:szCs w:val="32"/>
      </w:rPr>
    </w:pPr>
    <w:r w:rsidRPr="005C42AC">
      <w:rPr>
        <w:rFonts w:cs="Times New Roman"/>
        <w:b/>
        <w:color w:val="0F243E" w:themeColor="text2" w:themeShade="80"/>
        <w:sz w:val="32"/>
        <w:szCs w:val="32"/>
      </w:rPr>
      <w:t xml:space="preserve">www.advinbridge.com </w:t>
    </w:r>
  </w:p>
  <w:p w14:paraId="11F07EB7" w14:textId="77777777" w:rsidR="00626DA9" w:rsidRDefault="00626D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908"/>
    <w:multiLevelType w:val="hybridMultilevel"/>
    <w:tmpl w:val="1A9E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5280"/>
    <w:multiLevelType w:val="hybridMultilevel"/>
    <w:tmpl w:val="9ECA2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F93855"/>
    <w:multiLevelType w:val="hybridMultilevel"/>
    <w:tmpl w:val="8E000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965C41"/>
    <w:multiLevelType w:val="hybridMultilevel"/>
    <w:tmpl w:val="E866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84A16"/>
    <w:multiLevelType w:val="hybridMultilevel"/>
    <w:tmpl w:val="078E3D4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1D1A331C"/>
    <w:multiLevelType w:val="hybridMultilevel"/>
    <w:tmpl w:val="D1E4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55D55"/>
    <w:multiLevelType w:val="hybridMultilevel"/>
    <w:tmpl w:val="B7E2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3034E"/>
    <w:multiLevelType w:val="hybridMultilevel"/>
    <w:tmpl w:val="319A4FB2"/>
    <w:lvl w:ilvl="0" w:tplc="184EE1B4">
      <w:start w:val="54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F0323"/>
    <w:multiLevelType w:val="hybridMultilevel"/>
    <w:tmpl w:val="F53462E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>
    <w:nsid w:val="3FF43DA8"/>
    <w:multiLevelType w:val="hybridMultilevel"/>
    <w:tmpl w:val="279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F26DB"/>
    <w:multiLevelType w:val="hybridMultilevel"/>
    <w:tmpl w:val="D2AE07A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53831F27"/>
    <w:multiLevelType w:val="hybridMultilevel"/>
    <w:tmpl w:val="AA06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E1308"/>
    <w:multiLevelType w:val="hybridMultilevel"/>
    <w:tmpl w:val="C20A6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8F67BD"/>
    <w:multiLevelType w:val="hybridMultilevel"/>
    <w:tmpl w:val="1B92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22580"/>
    <w:multiLevelType w:val="hybridMultilevel"/>
    <w:tmpl w:val="9A0A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B386E"/>
    <w:multiLevelType w:val="hybridMultilevel"/>
    <w:tmpl w:val="463E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A1D8A"/>
    <w:multiLevelType w:val="hybridMultilevel"/>
    <w:tmpl w:val="FA02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977F8"/>
    <w:multiLevelType w:val="hybridMultilevel"/>
    <w:tmpl w:val="49F2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16"/>
  </w:num>
  <w:num w:numId="8">
    <w:abstractNumId w:val="17"/>
  </w:num>
  <w:num w:numId="9">
    <w:abstractNumId w:val="13"/>
  </w:num>
  <w:num w:numId="10">
    <w:abstractNumId w:val="15"/>
  </w:num>
  <w:num w:numId="11">
    <w:abstractNumId w:val="11"/>
  </w:num>
  <w:num w:numId="12">
    <w:abstractNumId w:val="14"/>
  </w:num>
  <w:num w:numId="13">
    <w:abstractNumId w:val="8"/>
  </w:num>
  <w:num w:numId="14">
    <w:abstractNumId w:val="0"/>
  </w:num>
  <w:num w:numId="15">
    <w:abstractNumId w:val="4"/>
  </w:num>
  <w:num w:numId="16">
    <w:abstractNumId w:val="9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1340F"/>
    <w:rsid w:val="000243D7"/>
    <w:rsid w:val="00030201"/>
    <w:rsid w:val="00035E06"/>
    <w:rsid w:val="000402F9"/>
    <w:rsid w:val="00054851"/>
    <w:rsid w:val="0006535A"/>
    <w:rsid w:val="000706C2"/>
    <w:rsid w:val="0007775A"/>
    <w:rsid w:val="000854DD"/>
    <w:rsid w:val="0009487B"/>
    <w:rsid w:val="000963A1"/>
    <w:rsid w:val="00097920"/>
    <w:rsid w:val="000A1BD5"/>
    <w:rsid w:val="000A6662"/>
    <w:rsid w:val="000B2FFC"/>
    <w:rsid w:val="000B6B2D"/>
    <w:rsid w:val="000B7723"/>
    <w:rsid w:val="000C4FD6"/>
    <w:rsid w:val="000C516A"/>
    <w:rsid w:val="000C6563"/>
    <w:rsid w:val="000D17F4"/>
    <w:rsid w:val="000D34DE"/>
    <w:rsid w:val="000E74EA"/>
    <w:rsid w:val="000F52B7"/>
    <w:rsid w:val="0010761F"/>
    <w:rsid w:val="00107D02"/>
    <w:rsid w:val="00115AEF"/>
    <w:rsid w:val="00145BB5"/>
    <w:rsid w:val="00146534"/>
    <w:rsid w:val="001556DF"/>
    <w:rsid w:val="0016305E"/>
    <w:rsid w:val="00163634"/>
    <w:rsid w:val="00165B1C"/>
    <w:rsid w:val="00166D33"/>
    <w:rsid w:val="001706D8"/>
    <w:rsid w:val="00176559"/>
    <w:rsid w:val="00190A05"/>
    <w:rsid w:val="001B0AFC"/>
    <w:rsid w:val="001F0DB7"/>
    <w:rsid w:val="001F1351"/>
    <w:rsid w:val="0020454B"/>
    <w:rsid w:val="0020491D"/>
    <w:rsid w:val="00206598"/>
    <w:rsid w:val="00215FA8"/>
    <w:rsid w:val="002276FF"/>
    <w:rsid w:val="00232ED3"/>
    <w:rsid w:val="0024364D"/>
    <w:rsid w:val="00255B92"/>
    <w:rsid w:val="00262324"/>
    <w:rsid w:val="0026478D"/>
    <w:rsid w:val="002727AF"/>
    <w:rsid w:val="002751B9"/>
    <w:rsid w:val="002A483F"/>
    <w:rsid w:val="002A7E69"/>
    <w:rsid w:val="002B5DFA"/>
    <w:rsid w:val="002D7F85"/>
    <w:rsid w:val="002E242A"/>
    <w:rsid w:val="002F5269"/>
    <w:rsid w:val="002F5DF8"/>
    <w:rsid w:val="002F7392"/>
    <w:rsid w:val="00317326"/>
    <w:rsid w:val="00324F1A"/>
    <w:rsid w:val="00330B26"/>
    <w:rsid w:val="00331ABA"/>
    <w:rsid w:val="003322BA"/>
    <w:rsid w:val="00332F94"/>
    <w:rsid w:val="003358CF"/>
    <w:rsid w:val="00341914"/>
    <w:rsid w:val="0035142C"/>
    <w:rsid w:val="0037195E"/>
    <w:rsid w:val="00380876"/>
    <w:rsid w:val="003851D0"/>
    <w:rsid w:val="00394A4F"/>
    <w:rsid w:val="003B4E65"/>
    <w:rsid w:val="003C2C48"/>
    <w:rsid w:val="003C3FB8"/>
    <w:rsid w:val="003C7C54"/>
    <w:rsid w:val="003D0B25"/>
    <w:rsid w:val="003D6FF4"/>
    <w:rsid w:val="003F13FF"/>
    <w:rsid w:val="00415D33"/>
    <w:rsid w:val="0042519B"/>
    <w:rsid w:val="00431715"/>
    <w:rsid w:val="0043212B"/>
    <w:rsid w:val="0043555E"/>
    <w:rsid w:val="00441321"/>
    <w:rsid w:val="004438B6"/>
    <w:rsid w:val="00445D97"/>
    <w:rsid w:val="00451454"/>
    <w:rsid w:val="00467A34"/>
    <w:rsid w:val="004A1FD7"/>
    <w:rsid w:val="004A2B09"/>
    <w:rsid w:val="004B64D8"/>
    <w:rsid w:val="004C6496"/>
    <w:rsid w:val="004C6645"/>
    <w:rsid w:val="004D1642"/>
    <w:rsid w:val="004E73F8"/>
    <w:rsid w:val="005027AF"/>
    <w:rsid w:val="005052B2"/>
    <w:rsid w:val="00506E01"/>
    <w:rsid w:val="00507BAD"/>
    <w:rsid w:val="005264EA"/>
    <w:rsid w:val="005312C4"/>
    <w:rsid w:val="00535761"/>
    <w:rsid w:val="0054127B"/>
    <w:rsid w:val="00544210"/>
    <w:rsid w:val="00544235"/>
    <w:rsid w:val="00547190"/>
    <w:rsid w:val="0056068A"/>
    <w:rsid w:val="00566935"/>
    <w:rsid w:val="00585B3B"/>
    <w:rsid w:val="00592788"/>
    <w:rsid w:val="005A4F5E"/>
    <w:rsid w:val="005C42AC"/>
    <w:rsid w:val="005C570C"/>
    <w:rsid w:val="005C77B6"/>
    <w:rsid w:val="005D4B8C"/>
    <w:rsid w:val="005E2202"/>
    <w:rsid w:val="00607B04"/>
    <w:rsid w:val="00611ECF"/>
    <w:rsid w:val="00616CF9"/>
    <w:rsid w:val="00626DA9"/>
    <w:rsid w:val="006341AE"/>
    <w:rsid w:val="006501AB"/>
    <w:rsid w:val="00664C54"/>
    <w:rsid w:val="00676C49"/>
    <w:rsid w:val="00692B05"/>
    <w:rsid w:val="00695B16"/>
    <w:rsid w:val="006B0662"/>
    <w:rsid w:val="006C05F3"/>
    <w:rsid w:val="006C13B6"/>
    <w:rsid w:val="006E21C7"/>
    <w:rsid w:val="006E3954"/>
    <w:rsid w:val="006E6DA6"/>
    <w:rsid w:val="0073446D"/>
    <w:rsid w:val="00746DAA"/>
    <w:rsid w:val="00757015"/>
    <w:rsid w:val="007603B8"/>
    <w:rsid w:val="007926B8"/>
    <w:rsid w:val="0079498A"/>
    <w:rsid w:val="007A4BD7"/>
    <w:rsid w:val="007D21C1"/>
    <w:rsid w:val="007E1025"/>
    <w:rsid w:val="007E60D4"/>
    <w:rsid w:val="007F5409"/>
    <w:rsid w:val="008121DC"/>
    <w:rsid w:val="00820BD4"/>
    <w:rsid w:val="008343F5"/>
    <w:rsid w:val="00834C8E"/>
    <w:rsid w:val="008357CB"/>
    <w:rsid w:val="00876FCD"/>
    <w:rsid w:val="00886D78"/>
    <w:rsid w:val="00892803"/>
    <w:rsid w:val="00896659"/>
    <w:rsid w:val="008A6304"/>
    <w:rsid w:val="008B78C8"/>
    <w:rsid w:val="008C4FB3"/>
    <w:rsid w:val="008D2020"/>
    <w:rsid w:val="008D340B"/>
    <w:rsid w:val="008D3AA2"/>
    <w:rsid w:val="008E095C"/>
    <w:rsid w:val="008F0BF7"/>
    <w:rsid w:val="009257F5"/>
    <w:rsid w:val="0092693D"/>
    <w:rsid w:val="00945D04"/>
    <w:rsid w:val="00952D16"/>
    <w:rsid w:val="0095700E"/>
    <w:rsid w:val="00957264"/>
    <w:rsid w:val="00966843"/>
    <w:rsid w:val="00976B4C"/>
    <w:rsid w:val="009900C9"/>
    <w:rsid w:val="009A28D3"/>
    <w:rsid w:val="009B1D3C"/>
    <w:rsid w:val="009C4DEA"/>
    <w:rsid w:val="009D64C6"/>
    <w:rsid w:val="009E3B88"/>
    <w:rsid w:val="009E47B0"/>
    <w:rsid w:val="00A005F0"/>
    <w:rsid w:val="00A01C4C"/>
    <w:rsid w:val="00A027E8"/>
    <w:rsid w:val="00A07415"/>
    <w:rsid w:val="00A07CA9"/>
    <w:rsid w:val="00A12B99"/>
    <w:rsid w:val="00A12FB8"/>
    <w:rsid w:val="00A25E7D"/>
    <w:rsid w:val="00A3421E"/>
    <w:rsid w:val="00A35776"/>
    <w:rsid w:val="00A375A6"/>
    <w:rsid w:val="00A41B34"/>
    <w:rsid w:val="00A455D2"/>
    <w:rsid w:val="00A536D6"/>
    <w:rsid w:val="00A650B7"/>
    <w:rsid w:val="00A72280"/>
    <w:rsid w:val="00A73359"/>
    <w:rsid w:val="00A80E4D"/>
    <w:rsid w:val="00A8606C"/>
    <w:rsid w:val="00A933D9"/>
    <w:rsid w:val="00AA1B91"/>
    <w:rsid w:val="00AA6A02"/>
    <w:rsid w:val="00AB68F9"/>
    <w:rsid w:val="00AC41E1"/>
    <w:rsid w:val="00AC6662"/>
    <w:rsid w:val="00AD3A65"/>
    <w:rsid w:val="00AD5784"/>
    <w:rsid w:val="00AE2C6F"/>
    <w:rsid w:val="00AF672F"/>
    <w:rsid w:val="00B119F3"/>
    <w:rsid w:val="00B144BB"/>
    <w:rsid w:val="00B236B7"/>
    <w:rsid w:val="00B2432F"/>
    <w:rsid w:val="00B2647C"/>
    <w:rsid w:val="00B30D15"/>
    <w:rsid w:val="00B36355"/>
    <w:rsid w:val="00B400D9"/>
    <w:rsid w:val="00B410D4"/>
    <w:rsid w:val="00B46EDF"/>
    <w:rsid w:val="00B667F7"/>
    <w:rsid w:val="00B75DE3"/>
    <w:rsid w:val="00B91281"/>
    <w:rsid w:val="00B9163E"/>
    <w:rsid w:val="00B927E1"/>
    <w:rsid w:val="00BA6556"/>
    <w:rsid w:val="00BA7D8D"/>
    <w:rsid w:val="00BB03DD"/>
    <w:rsid w:val="00BB452C"/>
    <w:rsid w:val="00BB5F32"/>
    <w:rsid w:val="00BE4C8A"/>
    <w:rsid w:val="00BF7AAD"/>
    <w:rsid w:val="00C22828"/>
    <w:rsid w:val="00C229C8"/>
    <w:rsid w:val="00C25DCB"/>
    <w:rsid w:val="00C30E32"/>
    <w:rsid w:val="00C408B3"/>
    <w:rsid w:val="00C42176"/>
    <w:rsid w:val="00C603A8"/>
    <w:rsid w:val="00C64C41"/>
    <w:rsid w:val="00C743CA"/>
    <w:rsid w:val="00C826C0"/>
    <w:rsid w:val="00CA01D9"/>
    <w:rsid w:val="00CA5029"/>
    <w:rsid w:val="00CB44AD"/>
    <w:rsid w:val="00CF5891"/>
    <w:rsid w:val="00CF62E9"/>
    <w:rsid w:val="00D01FC0"/>
    <w:rsid w:val="00D201DC"/>
    <w:rsid w:val="00D25951"/>
    <w:rsid w:val="00D265ED"/>
    <w:rsid w:val="00D66939"/>
    <w:rsid w:val="00D72E54"/>
    <w:rsid w:val="00D82CEB"/>
    <w:rsid w:val="00D925D4"/>
    <w:rsid w:val="00DA6E5C"/>
    <w:rsid w:val="00DB0592"/>
    <w:rsid w:val="00DB3BF2"/>
    <w:rsid w:val="00DE00C3"/>
    <w:rsid w:val="00DE2FEB"/>
    <w:rsid w:val="00E01698"/>
    <w:rsid w:val="00E1427E"/>
    <w:rsid w:val="00E15B48"/>
    <w:rsid w:val="00E16F74"/>
    <w:rsid w:val="00E23538"/>
    <w:rsid w:val="00E366C5"/>
    <w:rsid w:val="00E410BD"/>
    <w:rsid w:val="00E52604"/>
    <w:rsid w:val="00E63614"/>
    <w:rsid w:val="00E63A56"/>
    <w:rsid w:val="00E81FC8"/>
    <w:rsid w:val="00E83B67"/>
    <w:rsid w:val="00E86917"/>
    <w:rsid w:val="00EE24C7"/>
    <w:rsid w:val="00EE7C5E"/>
    <w:rsid w:val="00F01DA3"/>
    <w:rsid w:val="00F050C6"/>
    <w:rsid w:val="00F1106D"/>
    <w:rsid w:val="00F16AA4"/>
    <w:rsid w:val="00F17FE4"/>
    <w:rsid w:val="00F25883"/>
    <w:rsid w:val="00F32CC7"/>
    <w:rsid w:val="00F50807"/>
    <w:rsid w:val="00F7038D"/>
    <w:rsid w:val="00F70EF0"/>
    <w:rsid w:val="00F71E9F"/>
    <w:rsid w:val="00F779E4"/>
    <w:rsid w:val="00F83360"/>
    <w:rsid w:val="00F83A37"/>
    <w:rsid w:val="00F83C10"/>
    <w:rsid w:val="00F929DC"/>
    <w:rsid w:val="00F9480C"/>
    <w:rsid w:val="00FA1F2D"/>
    <w:rsid w:val="00FA25D7"/>
    <w:rsid w:val="00FA39DF"/>
    <w:rsid w:val="00FA55B1"/>
    <w:rsid w:val="00FA7C10"/>
    <w:rsid w:val="00FC1316"/>
    <w:rsid w:val="00FC440B"/>
    <w:rsid w:val="00FC736F"/>
    <w:rsid w:val="00F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1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vinbridg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3514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</cp:lastModifiedBy>
  <cp:revision>152</cp:revision>
  <dcterms:created xsi:type="dcterms:W3CDTF">2013-06-27T19:54:00Z</dcterms:created>
  <dcterms:modified xsi:type="dcterms:W3CDTF">2016-04-18T02:05:00Z</dcterms:modified>
</cp:coreProperties>
</file>