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2D0E97E1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F16A4E">
        <w:rPr>
          <w:b/>
          <w:color w:val="000000" w:themeColor="text1"/>
          <w:sz w:val="36"/>
          <w:szCs w:val="36"/>
        </w:rPr>
        <w:t>2</w:t>
      </w:r>
      <w:r w:rsidR="00211C17">
        <w:rPr>
          <w:b/>
          <w:color w:val="000000" w:themeColor="text1"/>
          <w:sz w:val="36"/>
          <w:szCs w:val="36"/>
        </w:rPr>
        <w:t>60</w:t>
      </w:r>
      <w:r>
        <w:rPr>
          <w:b/>
          <w:color w:val="000000" w:themeColor="text1"/>
          <w:sz w:val="36"/>
          <w:szCs w:val="36"/>
        </w:rPr>
        <w:t xml:space="preserve">) </w:t>
      </w:r>
      <w:r w:rsidR="00687D69">
        <w:rPr>
          <w:b/>
          <w:color w:val="000000" w:themeColor="text1"/>
          <w:sz w:val="36"/>
          <w:szCs w:val="36"/>
        </w:rPr>
        <w:t xml:space="preserve"> Counting </w:t>
      </w:r>
      <w:r w:rsidR="00F63A2F">
        <w:rPr>
          <w:b/>
          <w:color w:val="000000" w:themeColor="text1"/>
          <w:sz w:val="36"/>
          <w:szCs w:val="36"/>
        </w:rPr>
        <w:t xml:space="preserve">and </w:t>
      </w:r>
      <w:r w:rsidR="00211C17">
        <w:rPr>
          <w:b/>
          <w:color w:val="000000" w:themeColor="text1"/>
          <w:sz w:val="36"/>
          <w:szCs w:val="36"/>
        </w:rPr>
        <w:t>Put</w:t>
      </w:r>
      <w:r w:rsidR="00AB5BBE">
        <w:rPr>
          <w:b/>
          <w:color w:val="000000" w:themeColor="text1"/>
          <w:sz w:val="36"/>
          <w:szCs w:val="36"/>
        </w:rPr>
        <w:t>ting</w:t>
      </w:r>
      <w:r w:rsidR="00211C17">
        <w:rPr>
          <w:b/>
          <w:color w:val="000000" w:themeColor="text1"/>
          <w:sz w:val="36"/>
          <w:szCs w:val="36"/>
        </w:rPr>
        <w:t xml:space="preserve"> it All Together</w:t>
      </w:r>
      <w:r w:rsidR="00687D69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7480F803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820082">
        <w:rPr>
          <w:i/>
          <w:color w:val="000000" w:themeColor="text1"/>
        </w:rPr>
        <w:t>2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1EDEEFC6" w14:textId="6DDF5583" w:rsidR="00B738AB" w:rsidRDefault="004000C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Alth</w:t>
      </w:r>
      <w:r w:rsidR="00211C17">
        <w:rPr>
          <w:color w:val="000000" w:themeColor="text1"/>
        </w:rPr>
        <w:t xml:space="preserve">ough learning to count one suit effectively </w:t>
      </w:r>
      <w:r w:rsidR="00D21526">
        <w:rPr>
          <w:color w:val="000000" w:themeColor="text1"/>
        </w:rPr>
        <w:t xml:space="preserve">and efficiently is extremely important, learning how to make use of the information that we keep track of </w:t>
      </w:r>
      <w:r w:rsidR="00C34BA8">
        <w:rPr>
          <w:color w:val="000000" w:themeColor="text1"/>
        </w:rPr>
        <w:t xml:space="preserve">is even more important.  We want to take the information we collect about the layout of a specific suit and combine </w:t>
      </w:r>
      <w:r>
        <w:rPr>
          <w:color w:val="000000" w:themeColor="text1"/>
        </w:rPr>
        <w:t xml:space="preserve">it </w:t>
      </w:r>
      <w:r w:rsidR="00C34BA8">
        <w:rPr>
          <w:color w:val="000000" w:themeColor="text1"/>
        </w:rPr>
        <w:t>with other information we have about the hand from both the auction and the play to help us better picture what is happen</w:t>
      </w:r>
      <w:r>
        <w:rPr>
          <w:color w:val="000000" w:themeColor="text1"/>
        </w:rPr>
        <w:t>ing</w:t>
      </w:r>
      <w:r w:rsidR="00C34BA8">
        <w:rPr>
          <w:color w:val="000000" w:themeColor="text1"/>
        </w:rPr>
        <w:t xml:space="preserve"> on </w:t>
      </w:r>
      <w:r>
        <w:rPr>
          <w:color w:val="000000" w:themeColor="text1"/>
        </w:rPr>
        <w:t xml:space="preserve">a </w:t>
      </w:r>
      <w:r w:rsidR="00C34BA8">
        <w:rPr>
          <w:color w:val="000000" w:themeColor="text1"/>
        </w:rPr>
        <w:t xml:space="preserve">hand.  This can be a lot of work and a difficult skill to perfect, but one we improve on with time and experience.  Let’s see how this can work for us. </w:t>
      </w:r>
    </w:p>
    <w:p w14:paraId="72B9C5F2" w14:textId="5BEBDB42" w:rsidR="00211C17" w:rsidRDefault="00211C17" w:rsidP="0016765A">
      <w:pPr>
        <w:spacing w:after="0"/>
        <w:rPr>
          <w:color w:val="000000" w:themeColor="text1"/>
        </w:rPr>
      </w:pPr>
    </w:p>
    <w:p w14:paraId="0247670B" w14:textId="77777777" w:rsidR="00211C17" w:rsidRDefault="00211C17" w:rsidP="0016765A">
      <w:pPr>
        <w:spacing w:after="0"/>
        <w:rPr>
          <w:color w:val="000000" w:themeColor="text1"/>
        </w:rPr>
      </w:pPr>
    </w:p>
    <w:p w14:paraId="162256F7" w14:textId="3AD7EBB8" w:rsidR="00070B41" w:rsidRPr="00EB68C1" w:rsidRDefault="00B738AB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Counting </w:t>
      </w:r>
      <w:r w:rsidR="00211C17">
        <w:rPr>
          <w:b/>
          <w:color w:val="000000" w:themeColor="text1"/>
          <w:sz w:val="24"/>
          <w:szCs w:val="24"/>
        </w:rPr>
        <w:t>Shape</w:t>
      </w:r>
      <w:r w:rsidR="00373DDA">
        <w:rPr>
          <w:b/>
          <w:color w:val="000000" w:themeColor="text1"/>
          <w:sz w:val="24"/>
          <w:szCs w:val="24"/>
        </w:rPr>
        <w:t xml:space="preserve"> in Detail </w:t>
      </w:r>
    </w:p>
    <w:p w14:paraId="772DB51E" w14:textId="7863BAAF" w:rsidR="00211C17" w:rsidRDefault="00C34BA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Let’s look at an example of how </w:t>
      </w:r>
      <w:r w:rsidR="00373DDA">
        <w:rPr>
          <w:color w:val="000000" w:themeColor="text1"/>
        </w:rPr>
        <w:t>we count</w:t>
      </w:r>
      <w:r w:rsidR="004000C4">
        <w:rPr>
          <w:color w:val="000000" w:themeColor="text1"/>
        </w:rPr>
        <w:t xml:space="preserve"> an</w:t>
      </w:r>
      <w:r w:rsidR="00373DDA">
        <w:rPr>
          <w:color w:val="000000" w:themeColor="text1"/>
        </w:rPr>
        <w:t xml:space="preserve"> opponent’s shape and then how </w:t>
      </w:r>
      <w:r>
        <w:rPr>
          <w:color w:val="000000" w:themeColor="text1"/>
        </w:rPr>
        <w:t>to make use of shape information about our opponents</w:t>
      </w:r>
      <w:r w:rsidR="004000C4">
        <w:rPr>
          <w:color w:val="000000" w:themeColor="text1"/>
        </w:rPr>
        <w:t>’</w:t>
      </w:r>
      <w:r>
        <w:rPr>
          <w:color w:val="000000" w:themeColor="text1"/>
        </w:rPr>
        <w:t xml:space="preserve"> hand in order to help us be</w:t>
      </w:r>
      <w:r w:rsidR="004000C4">
        <w:rPr>
          <w:color w:val="000000" w:themeColor="text1"/>
        </w:rPr>
        <w:t>come</w:t>
      </w:r>
      <w:r>
        <w:rPr>
          <w:color w:val="000000" w:themeColor="text1"/>
        </w:rPr>
        <w:t xml:space="preserve"> a better declarer.  </w:t>
      </w:r>
    </w:p>
    <w:p w14:paraId="2FEE4E17" w14:textId="77777777" w:rsidR="00211C17" w:rsidRDefault="00211C17" w:rsidP="0016765A">
      <w:pPr>
        <w:spacing w:after="0"/>
        <w:rPr>
          <w:color w:val="000000" w:themeColor="text1"/>
        </w:rPr>
      </w:pPr>
    </w:p>
    <w:p w14:paraId="10BF9DC9" w14:textId="0611A0CD" w:rsidR="00093471" w:rsidRPr="00C34BA8" w:rsidRDefault="00211C17" w:rsidP="0016765A">
      <w:pPr>
        <w:spacing w:after="0"/>
        <w:rPr>
          <w:i/>
          <w:color w:val="000000" w:themeColor="text1"/>
        </w:rPr>
      </w:pPr>
      <w:r w:rsidRPr="00C34BA8">
        <w:rPr>
          <w:i/>
          <w:color w:val="000000" w:themeColor="text1"/>
        </w:rPr>
        <w:t>Example</w:t>
      </w:r>
    </w:p>
    <w:p w14:paraId="0453278C" w14:textId="22AF1ACE" w:rsidR="00C34BA8" w:rsidRDefault="00C34BA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Here is</w:t>
      </w:r>
      <w:r w:rsidR="001B0B2F">
        <w:rPr>
          <w:color w:val="000000" w:themeColor="text1"/>
        </w:rPr>
        <w:t xml:space="preserve"> our hand and the dummy for </w:t>
      </w:r>
      <w:r w:rsidR="00420394">
        <w:rPr>
          <w:color w:val="000000" w:themeColor="text1"/>
        </w:rPr>
        <w:t>a</w:t>
      </w:r>
      <w:r w:rsidR="001B0B2F">
        <w:rPr>
          <w:color w:val="000000" w:themeColor="text1"/>
        </w:rPr>
        <w:t xml:space="preserve"> 4</w:t>
      </w:r>
      <w:r w:rsidR="003A6107">
        <w:rPr>
          <w:rFonts w:ascii="Times New Roman" w:hAnsi="Times New Roman" w:cs="Times New Roman"/>
          <w:color w:val="000000" w:themeColor="text1"/>
        </w:rPr>
        <w:t>♠</w:t>
      </w:r>
      <w:r w:rsidR="001B0B2F">
        <w:rPr>
          <w:color w:val="000000" w:themeColor="text1"/>
        </w:rPr>
        <w:t xml:space="preserve"> contract by South.   See the auction below.</w:t>
      </w:r>
    </w:p>
    <w:p w14:paraId="61BE6BE4" w14:textId="5D98F0F1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1B0B2F">
        <w:rPr>
          <w:color w:val="000000" w:themeColor="text1"/>
        </w:rPr>
        <w:t xml:space="preserve"> </w:t>
      </w:r>
      <w:proofErr w:type="spellStart"/>
      <w:r w:rsidR="001B0B2F">
        <w:rPr>
          <w:color w:val="000000" w:themeColor="text1"/>
        </w:rPr>
        <w:t>Kxx</w:t>
      </w:r>
      <w:proofErr w:type="spellEnd"/>
    </w:p>
    <w:p w14:paraId="09BA4D12" w14:textId="3A746F3A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1B0B2F">
        <w:rPr>
          <w:color w:val="000000" w:themeColor="text1"/>
        </w:rPr>
        <w:t xml:space="preserve"> xxx</w:t>
      </w:r>
    </w:p>
    <w:p w14:paraId="45ED2D96" w14:textId="5289520C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1B0B2F">
        <w:rPr>
          <w:color w:val="000000" w:themeColor="text1"/>
        </w:rPr>
        <w:t xml:space="preserve"> </w:t>
      </w:r>
      <w:proofErr w:type="spellStart"/>
      <w:r w:rsidR="001B0B2F">
        <w:rPr>
          <w:color w:val="000000" w:themeColor="text1"/>
        </w:rPr>
        <w:t>AJx</w:t>
      </w:r>
      <w:proofErr w:type="spellEnd"/>
    </w:p>
    <w:p w14:paraId="554D155F" w14:textId="794C475C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1B0B2F">
        <w:rPr>
          <w:color w:val="000000" w:themeColor="text1"/>
        </w:rPr>
        <w:t xml:space="preserve"> </w:t>
      </w:r>
      <w:proofErr w:type="spellStart"/>
      <w:r w:rsidR="001B0B2F">
        <w:rPr>
          <w:color w:val="000000" w:themeColor="text1"/>
        </w:rPr>
        <w:t>AKxx</w:t>
      </w:r>
      <w:proofErr w:type="spellEnd"/>
    </w:p>
    <w:p w14:paraId="7800D650" w14:textId="532AA6CF" w:rsidR="001B0B2F" w:rsidRDefault="001B0B2F" w:rsidP="0016765A">
      <w:pPr>
        <w:spacing w:after="0"/>
        <w:rPr>
          <w:color w:val="000000" w:themeColor="text1"/>
        </w:rPr>
      </w:pPr>
    </w:p>
    <w:p w14:paraId="264E34D5" w14:textId="73C552B7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1B0B2F">
        <w:rPr>
          <w:color w:val="000000" w:themeColor="text1"/>
        </w:rPr>
        <w:t xml:space="preserve"> </w:t>
      </w:r>
      <w:proofErr w:type="spellStart"/>
      <w:r w:rsidR="001B0B2F">
        <w:rPr>
          <w:color w:val="000000" w:themeColor="text1"/>
        </w:rPr>
        <w:t>AQJxx</w:t>
      </w:r>
      <w:proofErr w:type="spellEnd"/>
    </w:p>
    <w:p w14:paraId="172281E3" w14:textId="37A9881A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1B0B2F">
        <w:rPr>
          <w:color w:val="000000" w:themeColor="text1"/>
        </w:rPr>
        <w:t xml:space="preserve"> xx</w:t>
      </w:r>
    </w:p>
    <w:p w14:paraId="4CAD9E49" w14:textId="4089BE85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1B0B2F">
        <w:rPr>
          <w:color w:val="000000" w:themeColor="text1"/>
        </w:rPr>
        <w:t xml:space="preserve"> KT8x</w:t>
      </w:r>
    </w:p>
    <w:p w14:paraId="4F415400" w14:textId="754B0CDA" w:rsidR="001B0B2F" w:rsidRDefault="003A6107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1B0B2F">
        <w:rPr>
          <w:color w:val="000000" w:themeColor="text1"/>
        </w:rPr>
        <w:t xml:space="preserve"> xx</w:t>
      </w:r>
    </w:p>
    <w:p w14:paraId="4028B0F9" w14:textId="0520D6DE" w:rsidR="00211C17" w:rsidRDefault="00211C17" w:rsidP="0016765A">
      <w:pPr>
        <w:spacing w:after="0"/>
        <w:rPr>
          <w:color w:val="000000" w:themeColor="text1"/>
        </w:rPr>
      </w:pPr>
    </w:p>
    <w:p w14:paraId="57DFAE2E" w14:textId="7EE18C22" w:rsidR="00C34BA8" w:rsidRDefault="001B0B2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  <w:t>North</w:t>
      </w:r>
      <w:r>
        <w:rPr>
          <w:color w:val="000000" w:themeColor="text1"/>
        </w:rPr>
        <w:tab/>
        <w:t xml:space="preserve">East </w:t>
      </w:r>
      <w:r>
        <w:rPr>
          <w:color w:val="000000" w:themeColor="text1"/>
        </w:rPr>
        <w:tab/>
        <w:t>South</w:t>
      </w:r>
    </w:p>
    <w:p w14:paraId="56A85396" w14:textId="5B6D8DA4" w:rsidR="00C34BA8" w:rsidRDefault="00C34BA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>3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0E4ADB">
        <w:rPr>
          <w:rFonts w:ascii="Times New Roman" w:hAnsi="Times New Roman" w:cs="Times New Roman"/>
          <w:color w:val="000000" w:themeColor="text1"/>
        </w:rPr>
        <w:t>♠</w:t>
      </w:r>
    </w:p>
    <w:p w14:paraId="4E42655F" w14:textId="654A8E29" w:rsidR="00C34BA8" w:rsidRDefault="00C34BA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  <w:t>4</w:t>
      </w:r>
      <w:r w:rsidR="000E4AD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All Pass</w:t>
      </w:r>
    </w:p>
    <w:p w14:paraId="0B808107" w14:textId="478FFD0E" w:rsidR="00E07587" w:rsidRDefault="00E0758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Opening Lead: 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6</w:t>
      </w:r>
    </w:p>
    <w:p w14:paraId="2E785A73" w14:textId="6E7C1A13" w:rsidR="00211C17" w:rsidRDefault="00C34BA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Now </w:t>
      </w:r>
      <w:r w:rsidR="001B0B2F">
        <w:rPr>
          <w:color w:val="000000" w:themeColor="text1"/>
        </w:rPr>
        <w:t xml:space="preserve">imagine we are playing this hand at matchpoints, where our goal is to take as many tricks as possible. </w:t>
      </w:r>
      <w:r w:rsidR="00E07587">
        <w:rPr>
          <w:color w:val="000000" w:themeColor="text1"/>
        </w:rPr>
        <w:t xml:space="preserve">  What can you determine about the hand?   </w:t>
      </w:r>
    </w:p>
    <w:p w14:paraId="18B5A040" w14:textId="0C83745B" w:rsidR="00211C17" w:rsidRDefault="00E0758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LHO leads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6</w:t>
      </w:r>
      <w:r w:rsidR="003744AF">
        <w:rPr>
          <w:color w:val="000000" w:themeColor="text1"/>
        </w:rPr>
        <w:t xml:space="preserve"> (appearing </w:t>
      </w:r>
      <w:r w:rsidR="004000C4">
        <w:rPr>
          <w:color w:val="000000" w:themeColor="text1"/>
        </w:rPr>
        <w:t>to be</w:t>
      </w:r>
      <w:r w:rsidR="003744AF">
        <w:rPr>
          <w:color w:val="000000" w:themeColor="text1"/>
        </w:rPr>
        <w:t xml:space="preserve"> a 4</w:t>
      </w:r>
      <w:r w:rsidR="003744AF" w:rsidRPr="003744AF">
        <w:rPr>
          <w:color w:val="000000" w:themeColor="text1"/>
          <w:vertAlign w:val="superscript"/>
        </w:rPr>
        <w:t>th</w:t>
      </w:r>
      <w:r w:rsidR="003744AF">
        <w:rPr>
          <w:color w:val="000000" w:themeColor="text1"/>
        </w:rPr>
        <w:t xml:space="preserve"> best lead) and the opponents </w:t>
      </w:r>
      <w:r w:rsidR="00420394">
        <w:rPr>
          <w:color w:val="000000" w:themeColor="text1"/>
        </w:rPr>
        <w:t xml:space="preserve">take two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420394">
        <w:rPr>
          <w:color w:val="000000" w:themeColor="text1"/>
        </w:rPr>
        <w:t xml:space="preserve"> tricks and then play a third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4000C4">
        <w:rPr>
          <w:color w:val="000000" w:themeColor="text1"/>
        </w:rPr>
        <w:t>,</w:t>
      </w:r>
      <w:r w:rsidR="00420394">
        <w:rPr>
          <w:color w:val="000000" w:themeColor="text1"/>
        </w:rPr>
        <w:t xml:space="preserve"> which is ruffed with </w:t>
      </w:r>
      <w:r w:rsidR="000E4ADB">
        <w:rPr>
          <w:rFonts w:ascii="Times New Roman" w:hAnsi="Times New Roman" w:cs="Times New Roman"/>
          <w:color w:val="000000" w:themeColor="text1"/>
        </w:rPr>
        <w:t>♠</w:t>
      </w:r>
      <w:r w:rsidR="004000C4">
        <w:rPr>
          <w:color w:val="000000" w:themeColor="text1"/>
        </w:rPr>
        <w:t>T</w:t>
      </w:r>
      <w:r w:rsidR="00420394">
        <w:rPr>
          <w:color w:val="000000" w:themeColor="text1"/>
        </w:rPr>
        <w:t>.  We overruff and draw trump, finding (somewhat surprisingly) that the suit split</w:t>
      </w:r>
      <w:r w:rsidR="00553AC9">
        <w:rPr>
          <w:color w:val="000000" w:themeColor="text1"/>
        </w:rPr>
        <w:t>s</w:t>
      </w:r>
      <w:r w:rsidR="00420394">
        <w:rPr>
          <w:color w:val="000000" w:themeColor="text1"/>
        </w:rPr>
        <w:t xml:space="preserve"> 3-2 with the preemptor having the 3-card holding. </w:t>
      </w:r>
      <w:r w:rsidR="00106EAA">
        <w:rPr>
          <w:color w:val="000000" w:themeColor="text1"/>
        </w:rPr>
        <w:t xml:space="preserve">  Now ther</w:t>
      </w:r>
      <w:r w:rsidR="00243BC8">
        <w:rPr>
          <w:color w:val="000000" w:themeColor="text1"/>
        </w:rPr>
        <w:t>e</w:t>
      </w:r>
      <w:r w:rsidR="00106EAA">
        <w:rPr>
          <w:color w:val="000000" w:themeColor="text1"/>
        </w:rPr>
        <w:t xml:space="preserve"> are some good inferences to use that will help us play the hand well.  </w:t>
      </w:r>
    </w:p>
    <w:p w14:paraId="5F3374CC" w14:textId="5414A7ED" w:rsidR="00106EAA" w:rsidRDefault="00106EAA" w:rsidP="0016765A">
      <w:pPr>
        <w:spacing w:after="0"/>
        <w:rPr>
          <w:color w:val="000000" w:themeColor="text1"/>
        </w:rPr>
      </w:pPr>
    </w:p>
    <w:p w14:paraId="377B0591" w14:textId="47B5726D" w:rsidR="00106EAA" w:rsidRDefault="006C17C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</w:t>
      </w:r>
      <w:r w:rsidR="00106EAA">
        <w:rPr>
          <w:color w:val="000000" w:themeColor="text1"/>
        </w:rPr>
        <w:t>e want to try to visualize the opponents</w:t>
      </w:r>
      <w:r w:rsidR="00553AC9">
        <w:rPr>
          <w:color w:val="000000" w:themeColor="text1"/>
        </w:rPr>
        <w:t>’</w:t>
      </w:r>
      <w:r w:rsidR="00106EAA">
        <w:rPr>
          <w:color w:val="000000" w:themeColor="text1"/>
        </w:rPr>
        <w:t xml:space="preserve"> h</w:t>
      </w:r>
      <w:r w:rsidR="00553AC9">
        <w:rPr>
          <w:color w:val="000000" w:themeColor="text1"/>
        </w:rPr>
        <w:t>oldings</w:t>
      </w:r>
      <w:r w:rsidR="00106EAA">
        <w:rPr>
          <w:color w:val="000000" w:themeColor="text1"/>
        </w:rPr>
        <w:t xml:space="preserve"> as a way to help us better determine how to play the hand.</w:t>
      </w:r>
      <w:r>
        <w:rPr>
          <w:color w:val="000000" w:themeColor="text1"/>
        </w:rPr>
        <w:t xml:space="preserve">  First, we use the auction to help us visualize that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 is likely 6-2 (and this was confirmed to us in the play).  Now we know 6 of LHO’s cards.  </w:t>
      </w:r>
      <w:r w:rsidR="00887FC0">
        <w:rPr>
          <w:color w:val="000000" w:themeColor="text1"/>
        </w:rPr>
        <w:t xml:space="preserve">We use the information from the play that LHO had 3 trump to picture that their </w:t>
      </w:r>
      <w:r w:rsidR="00553AC9">
        <w:rPr>
          <w:color w:val="000000" w:themeColor="text1"/>
        </w:rPr>
        <w:t>M</w:t>
      </w:r>
      <w:r w:rsidR="00887FC0">
        <w:rPr>
          <w:color w:val="000000" w:themeColor="text1"/>
        </w:rPr>
        <w:t>ajor suit sh</w:t>
      </w:r>
      <w:r w:rsidR="00553AC9">
        <w:rPr>
          <w:color w:val="000000" w:themeColor="text1"/>
        </w:rPr>
        <w:t xml:space="preserve">ape </w:t>
      </w:r>
      <w:r w:rsidR="00887FC0">
        <w:rPr>
          <w:color w:val="000000" w:themeColor="text1"/>
        </w:rPr>
        <w:t xml:space="preserve">was 3-6.  </w:t>
      </w:r>
    </w:p>
    <w:p w14:paraId="1E53CCD6" w14:textId="0FE5EAF6" w:rsidR="00887FC0" w:rsidRDefault="00887FC0" w:rsidP="0016765A">
      <w:pPr>
        <w:spacing w:after="0"/>
        <w:rPr>
          <w:color w:val="000000" w:themeColor="text1"/>
        </w:rPr>
      </w:pPr>
    </w:p>
    <w:p w14:paraId="0273A235" w14:textId="0A48AC58" w:rsidR="00887FC0" w:rsidRDefault="00887FC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Now we </w:t>
      </w:r>
      <w:r w:rsidR="002D5ED7">
        <w:rPr>
          <w:color w:val="000000" w:themeColor="text1"/>
        </w:rPr>
        <w:t xml:space="preserve">think about what actions the opponents have taken so far and see what this implies about their hands.  LHO lead a low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2D5ED7">
        <w:rPr>
          <w:color w:val="000000" w:themeColor="text1"/>
        </w:rPr>
        <w:t>, presumably 4</w:t>
      </w:r>
      <w:r w:rsidR="002D5ED7" w:rsidRPr="002D5ED7">
        <w:rPr>
          <w:color w:val="000000" w:themeColor="text1"/>
          <w:vertAlign w:val="superscript"/>
        </w:rPr>
        <w:t>th</w:t>
      </w:r>
      <w:r w:rsidR="002D5ED7">
        <w:rPr>
          <w:color w:val="000000" w:themeColor="text1"/>
        </w:rPr>
        <w:t xml:space="preserve"> best.  This means they likely did not have the </w:t>
      </w:r>
      <w:r w:rsidR="00E223AB">
        <w:rPr>
          <w:color w:val="000000" w:themeColor="text1"/>
        </w:rPr>
        <w:t>Ace,</w:t>
      </w:r>
      <w:r w:rsidR="002D5ED7">
        <w:rPr>
          <w:color w:val="000000" w:themeColor="text1"/>
        </w:rPr>
        <w:t xml:space="preserve"> nor did they have touching honors (</w:t>
      </w:r>
      <w:r w:rsidR="008C218C">
        <w:rPr>
          <w:color w:val="000000" w:themeColor="text1"/>
        </w:rPr>
        <w:t>actually,</w:t>
      </w:r>
      <w:r w:rsidR="002D5ED7">
        <w:rPr>
          <w:color w:val="000000" w:themeColor="text1"/>
        </w:rPr>
        <w:t xml:space="preserve"> RHO w</w:t>
      </w:r>
      <w:r w:rsidR="00553AC9">
        <w:rPr>
          <w:color w:val="000000" w:themeColor="text1"/>
        </w:rPr>
        <w:t>on</w:t>
      </w:r>
      <w:r w:rsidR="002D5ED7">
        <w:rPr>
          <w:color w:val="000000" w:themeColor="text1"/>
        </w:rPr>
        <w:t xml:space="preserve">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2D5ED7">
        <w:rPr>
          <w:color w:val="000000" w:themeColor="text1"/>
        </w:rPr>
        <w:t xml:space="preserve">A at trick 1 and returned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2D5ED7">
        <w:rPr>
          <w:color w:val="000000" w:themeColor="text1"/>
        </w:rPr>
        <w:t xml:space="preserve">Q, which was overtaken </w:t>
      </w:r>
      <w:r w:rsidR="00553AC9">
        <w:rPr>
          <w:color w:val="000000" w:themeColor="text1"/>
        </w:rPr>
        <w:t xml:space="preserve">by </w:t>
      </w:r>
      <w:r w:rsidR="008C218C">
        <w:rPr>
          <w:color w:val="000000" w:themeColor="text1"/>
        </w:rPr>
        <w:t>LHO wi</w:t>
      </w:r>
      <w:r w:rsidR="00553AC9">
        <w:rPr>
          <w:color w:val="000000" w:themeColor="text1"/>
        </w:rPr>
        <w:t>th</w:t>
      </w:r>
      <w:r w:rsidR="008C218C">
        <w:rPr>
          <w:color w:val="000000" w:themeColor="text1"/>
        </w:rPr>
        <w:t xml:space="preserve">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8C218C">
        <w:rPr>
          <w:color w:val="000000" w:themeColor="text1"/>
        </w:rPr>
        <w:t>K</w:t>
      </w:r>
      <w:r w:rsidR="00553AC9">
        <w:rPr>
          <w:color w:val="000000" w:themeColor="text1"/>
        </w:rPr>
        <w:t>,</w:t>
      </w:r>
      <w:r w:rsidR="008C218C">
        <w:rPr>
          <w:color w:val="000000" w:themeColor="text1"/>
        </w:rPr>
        <w:t xml:space="preserve"> </w:t>
      </w:r>
      <w:r w:rsidR="00553AC9">
        <w:rPr>
          <w:color w:val="000000" w:themeColor="text1"/>
        </w:rPr>
        <w:t xml:space="preserve">who </w:t>
      </w:r>
      <w:r w:rsidR="008C218C">
        <w:rPr>
          <w:color w:val="000000" w:themeColor="text1"/>
        </w:rPr>
        <w:t>continue</w:t>
      </w:r>
      <w:r w:rsidR="00553AC9">
        <w:rPr>
          <w:color w:val="000000" w:themeColor="text1"/>
        </w:rPr>
        <w:t>d</w:t>
      </w:r>
      <w:r w:rsidR="008C218C">
        <w:rPr>
          <w:color w:val="000000" w:themeColor="text1"/>
        </w:rPr>
        <w:t xml:space="preserve"> with the </w:t>
      </w:r>
      <w:r w:rsidR="000E4ADB">
        <w:rPr>
          <w:rFonts w:ascii="Times New Roman" w:hAnsi="Times New Roman" w:cs="Times New Roman"/>
          <w:color w:val="000000" w:themeColor="text1"/>
        </w:rPr>
        <w:t>♥</w:t>
      </w:r>
      <w:r w:rsidR="008C218C">
        <w:rPr>
          <w:color w:val="000000" w:themeColor="text1"/>
        </w:rPr>
        <w:t>J).</w:t>
      </w:r>
      <w:r w:rsidR="00E223AB">
        <w:rPr>
          <w:color w:val="000000" w:themeColor="text1"/>
        </w:rPr>
        <w:t xml:space="preserve">  A 4</w:t>
      </w:r>
      <w:r w:rsidR="00E223AB" w:rsidRPr="00E223AB">
        <w:rPr>
          <w:color w:val="000000" w:themeColor="text1"/>
          <w:vertAlign w:val="superscript"/>
        </w:rPr>
        <w:t>th</w:t>
      </w:r>
      <w:r w:rsidR="00E223AB">
        <w:rPr>
          <w:color w:val="000000" w:themeColor="text1"/>
        </w:rPr>
        <w:t xml:space="preserve"> best lead is a reasonable lead for the preemptor to make, but not a great one like AK, KQ, or a singleton.  Thus, we can infer that LHO did not have a singleton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E223AB">
        <w:rPr>
          <w:color w:val="000000" w:themeColor="text1"/>
        </w:rPr>
        <w:t xml:space="preserve"> or </w:t>
      </w:r>
      <w:r w:rsidR="000E4ADB">
        <w:rPr>
          <w:rFonts w:ascii="Times New Roman" w:hAnsi="Times New Roman" w:cs="Times New Roman"/>
          <w:color w:val="000000" w:themeColor="text1"/>
        </w:rPr>
        <w:t>♣</w:t>
      </w:r>
      <w:r w:rsidR="00E223AB">
        <w:rPr>
          <w:color w:val="000000" w:themeColor="text1"/>
        </w:rPr>
        <w:t>, because if they did they likely would have led it on opening lead.  The</w:t>
      </w:r>
      <w:r w:rsidR="00553AC9">
        <w:rPr>
          <w:color w:val="000000" w:themeColor="text1"/>
        </w:rPr>
        <w:t>ir</w:t>
      </w:r>
      <w:r w:rsidR="00E223AB">
        <w:rPr>
          <w:color w:val="000000" w:themeColor="text1"/>
        </w:rPr>
        <w:t xml:space="preserve"> mostly likely shape is then 3-6-2-2. </w:t>
      </w:r>
    </w:p>
    <w:p w14:paraId="60E1CC71" w14:textId="251D5D35" w:rsidR="008C218C" w:rsidRDefault="008C218C" w:rsidP="0016765A">
      <w:pPr>
        <w:spacing w:after="0"/>
        <w:rPr>
          <w:color w:val="000000" w:themeColor="text1"/>
        </w:rPr>
      </w:pPr>
    </w:p>
    <w:p w14:paraId="5DA9418E" w14:textId="51F65F3E" w:rsidR="008C218C" w:rsidRDefault="00373DD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06079E">
        <w:rPr>
          <w:color w:val="000000" w:themeColor="text1"/>
        </w:rPr>
        <w:t xml:space="preserve">make use of this information in the play of the hand by applying it to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06079E">
        <w:rPr>
          <w:color w:val="000000" w:themeColor="text1"/>
        </w:rPr>
        <w:t xml:space="preserve"> suit.  We expect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06079E">
        <w:rPr>
          <w:color w:val="000000" w:themeColor="text1"/>
        </w:rPr>
        <w:t xml:space="preserve"> suit to be 2-4.  </w:t>
      </w:r>
      <w:r w:rsidR="00F03836">
        <w:rPr>
          <w:color w:val="000000" w:themeColor="text1"/>
        </w:rPr>
        <w:t xml:space="preserve">It is more likely that our RHO has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F03836">
        <w:rPr>
          <w:color w:val="000000" w:themeColor="text1"/>
        </w:rPr>
        <w:t xml:space="preserve">Q since they are known to hold more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F03836">
        <w:rPr>
          <w:color w:val="000000" w:themeColor="text1"/>
        </w:rPr>
        <w:t xml:space="preserve"> cards.  Thus, we take the 2-way finesse of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F03836">
        <w:rPr>
          <w:color w:val="000000" w:themeColor="text1"/>
        </w:rPr>
        <w:t xml:space="preserve">Q into the preemptor. (This may also be reinforced by the expectation that the preemptor is not as likely as their partner to have extra outside honors).  </w:t>
      </w:r>
    </w:p>
    <w:p w14:paraId="45F87868" w14:textId="683009A4" w:rsidR="00E07587" w:rsidRDefault="00E07587" w:rsidP="0016765A">
      <w:pPr>
        <w:spacing w:after="0"/>
        <w:rPr>
          <w:color w:val="000000" w:themeColor="text1"/>
        </w:rPr>
      </w:pPr>
    </w:p>
    <w:p w14:paraId="1EF53273" w14:textId="03167F5F" w:rsidR="006672A0" w:rsidRDefault="000F2925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So, we first play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A and then lead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J.  Now imag</w:t>
      </w:r>
      <w:r w:rsidR="00553AC9">
        <w:rPr>
          <w:color w:val="000000" w:themeColor="text1"/>
        </w:rPr>
        <w:t>in</w:t>
      </w:r>
      <w:r>
        <w:rPr>
          <w:color w:val="000000" w:themeColor="text1"/>
        </w:rPr>
        <w:t xml:space="preserve">e that this Jack is covered </w:t>
      </w:r>
      <w:r w:rsidR="001D385C">
        <w:rPr>
          <w:color w:val="000000" w:themeColor="text1"/>
        </w:rPr>
        <w:t>by RHO</w:t>
      </w:r>
      <w:r w:rsidR="00553AC9">
        <w:rPr>
          <w:color w:val="000000" w:themeColor="text1"/>
        </w:rPr>
        <w:t>’s</w:t>
      </w:r>
      <w:r w:rsidR="001D385C">
        <w:rPr>
          <w:color w:val="000000" w:themeColor="text1"/>
        </w:rPr>
        <w:t xml:space="preserve">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1D385C">
        <w:rPr>
          <w:color w:val="000000" w:themeColor="text1"/>
        </w:rPr>
        <w:t xml:space="preserve">Q.  We win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1D385C">
        <w:rPr>
          <w:color w:val="000000" w:themeColor="text1"/>
        </w:rPr>
        <w:t xml:space="preserve">K and now </w:t>
      </w:r>
      <w:r w:rsidR="006672A0">
        <w:rPr>
          <w:color w:val="000000" w:themeColor="text1"/>
        </w:rPr>
        <w:t xml:space="preserve">we have a singleton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 xml:space="preserve"> in the dummy opposite our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0E4ADB">
        <w:rPr>
          <w:color w:val="000000" w:themeColor="text1"/>
        </w:rPr>
        <w:t>T</w:t>
      </w:r>
      <w:r w:rsidR="006672A0">
        <w:rPr>
          <w:color w:val="000000" w:themeColor="text1"/>
        </w:rPr>
        <w:t xml:space="preserve">8.  It appears that we now have the guess </w:t>
      </w:r>
      <w:r w:rsidR="00553AC9">
        <w:rPr>
          <w:color w:val="000000" w:themeColor="text1"/>
        </w:rPr>
        <w:t xml:space="preserve">of </w:t>
      </w:r>
      <w:r w:rsidR="006672A0">
        <w:rPr>
          <w:color w:val="000000" w:themeColor="text1"/>
        </w:rPr>
        <w:t xml:space="preserve">whether to play to drop the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>9 or finesse it</w:t>
      </w:r>
      <w:r w:rsidR="00553AC9">
        <w:rPr>
          <w:color w:val="000000" w:themeColor="text1"/>
        </w:rPr>
        <w:t>, b</w:t>
      </w:r>
      <w:r w:rsidR="006672A0">
        <w:rPr>
          <w:color w:val="000000" w:themeColor="text1"/>
        </w:rPr>
        <w:t>ut if we make use of our visualization of the preemptor</w:t>
      </w:r>
      <w:r w:rsidR="00553AC9">
        <w:rPr>
          <w:color w:val="000000" w:themeColor="text1"/>
        </w:rPr>
        <w:t>’</w:t>
      </w:r>
      <w:r w:rsidR="006672A0">
        <w:rPr>
          <w:color w:val="000000" w:themeColor="text1"/>
        </w:rPr>
        <w:t>s shape as 3-6-2-2</w:t>
      </w:r>
      <w:r w:rsidR="00553AC9">
        <w:rPr>
          <w:color w:val="000000" w:themeColor="text1"/>
        </w:rPr>
        <w:t>,</w:t>
      </w:r>
      <w:r w:rsidR="006672A0">
        <w:rPr>
          <w:color w:val="000000" w:themeColor="text1"/>
        </w:rPr>
        <w:t xml:space="preserve"> then we expect West (LHO) to be out of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>.  Thus, we return to the dummy and finess</w:t>
      </w:r>
      <w:r w:rsidR="00553AC9">
        <w:rPr>
          <w:color w:val="000000" w:themeColor="text1"/>
        </w:rPr>
        <w:t>e by</w:t>
      </w:r>
      <w:r w:rsidR="006672A0">
        <w:rPr>
          <w:color w:val="000000" w:themeColor="text1"/>
        </w:rPr>
        <w:t xml:space="preserve"> leading a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 xml:space="preserve"> to our </w:t>
      </w:r>
      <w:r w:rsidR="000E4ADB"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 xml:space="preserve">8, strongly expecting this to win the trick.  With this play and lie of the cards we take 11 tricks, an excellent result.  </w:t>
      </w:r>
    </w:p>
    <w:p w14:paraId="1120FE9C" w14:textId="39D468C3" w:rsidR="000328F7" w:rsidRDefault="000328F7" w:rsidP="0016765A">
      <w:pPr>
        <w:spacing w:after="0"/>
        <w:rPr>
          <w:color w:val="000000" w:themeColor="text1"/>
        </w:rPr>
      </w:pPr>
    </w:p>
    <w:p w14:paraId="24C3D343" w14:textId="71AB8AAF" w:rsidR="000328F7" w:rsidRPr="000328F7" w:rsidRDefault="000328F7" w:rsidP="0016765A">
      <w:pPr>
        <w:spacing w:after="0"/>
        <w:rPr>
          <w:i/>
          <w:color w:val="000000" w:themeColor="text1"/>
        </w:rPr>
      </w:pPr>
      <w:r w:rsidRPr="000328F7">
        <w:rPr>
          <w:i/>
          <w:color w:val="000000" w:themeColor="text1"/>
        </w:rPr>
        <w:t>Note: We could confirm our sus</w:t>
      </w:r>
      <w:r w:rsidR="0078725A">
        <w:rPr>
          <w:i/>
          <w:color w:val="000000" w:themeColor="text1"/>
        </w:rPr>
        <w:t>pic</w:t>
      </w:r>
      <w:r w:rsidRPr="000328F7">
        <w:rPr>
          <w:i/>
          <w:color w:val="000000" w:themeColor="text1"/>
        </w:rPr>
        <w:t xml:space="preserve">ion by cashing both </w:t>
      </w:r>
      <w:r w:rsidRPr="000328F7">
        <w:rPr>
          <w:i/>
          <w:color w:val="000000" w:themeColor="text1"/>
        </w:rPr>
        <w:sym w:font="Symbol" w:char="F0A7"/>
      </w:r>
      <w:r w:rsidRPr="000328F7">
        <w:rPr>
          <w:i/>
          <w:color w:val="000000" w:themeColor="text1"/>
        </w:rPr>
        <w:t xml:space="preserve"> in the dummy.  When LHO follows to both of these</w:t>
      </w:r>
      <w:r w:rsidR="0078725A">
        <w:rPr>
          <w:i/>
          <w:color w:val="000000" w:themeColor="text1"/>
        </w:rPr>
        <w:t xml:space="preserve">, </w:t>
      </w:r>
      <w:r w:rsidRPr="000328F7">
        <w:rPr>
          <w:i/>
          <w:color w:val="000000" w:themeColor="text1"/>
        </w:rPr>
        <w:t>we know that LHO is exactly 3-6-2-2 and we</w:t>
      </w:r>
      <w:r w:rsidR="0078725A">
        <w:rPr>
          <w:i/>
          <w:color w:val="000000" w:themeColor="text1"/>
        </w:rPr>
        <w:t xml:space="preserve"> can</w:t>
      </w:r>
      <w:r w:rsidRPr="000328F7">
        <w:rPr>
          <w:i/>
          <w:color w:val="000000" w:themeColor="text1"/>
        </w:rPr>
        <w:t xml:space="preserve"> finesse the </w:t>
      </w:r>
      <w:r w:rsidRPr="000328F7">
        <w:rPr>
          <w:i/>
          <w:color w:val="000000" w:themeColor="text1"/>
        </w:rPr>
        <w:sym w:font="Symbol" w:char="F0A8"/>
      </w:r>
      <w:r w:rsidRPr="000328F7">
        <w:rPr>
          <w:i/>
          <w:color w:val="000000" w:themeColor="text1"/>
        </w:rPr>
        <w:t>8 wit</w:t>
      </w:r>
      <w:r w:rsidR="0078725A">
        <w:rPr>
          <w:i/>
          <w:color w:val="000000" w:themeColor="text1"/>
        </w:rPr>
        <w:t>h</w:t>
      </w:r>
      <w:r w:rsidRPr="000328F7">
        <w:rPr>
          <w:i/>
          <w:color w:val="000000" w:themeColor="text1"/>
        </w:rPr>
        <w:t xml:space="preserve"> completely confidence!</w:t>
      </w:r>
    </w:p>
    <w:p w14:paraId="599CDAA3" w14:textId="5A5080FB" w:rsidR="006672A0" w:rsidRDefault="006672A0" w:rsidP="0016765A">
      <w:pPr>
        <w:spacing w:after="0"/>
        <w:rPr>
          <w:i/>
          <w:color w:val="000000" w:themeColor="text1"/>
        </w:rPr>
      </w:pPr>
    </w:p>
    <w:p w14:paraId="5D70F72C" w14:textId="51C73298" w:rsidR="006672A0" w:rsidRDefault="006672A0" w:rsidP="0016765A">
      <w:pPr>
        <w:spacing w:after="0"/>
        <w:rPr>
          <w:color w:val="000000" w:themeColor="text1"/>
        </w:rPr>
      </w:pPr>
    </w:p>
    <w:p w14:paraId="61ECC25D" w14:textId="52E95F1F" w:rsidR="006672A0" w:rsidRDefault="006672A0" w:rsidP="0016765A">
      <w:pPr>
        <w:spacing w:after="0"/>
        <w:rPr>
          <w:color w:val="000000" w:themeColor="text1"/>
        </w:rPr>
      </w:pPr>
    </w:p>
    <w:p w14:paraId="5DF31355" w14:textId="5139935F" w:rsidR="006672A0" w:rsidRDefault="006672A0" w:rsidP="0016765A">
      <w:pPr>
        <w:spacing w:after="0"/>
        <w:rPr>
          <w:color w:val="000000" w:themeColor="text1"/>
        </w:rPr>
      </w:pPr>
    </w:p>
    <w:p w14:paraId="28D78824" w14:textId="6F8EA4BE" w:rsidR="006672A0" w:rsidRDefault="006672A0" w:rsidP="0016765A">
      <w:pPr>
        <w:spacing w:after="0"/>
        <w:rPr>
          <w:color w:val="000000" w:themeColor="text1"/>
        </w:rPr>
      </w:pPr>
    </w:p>
    <w:p w14:paraId="4E52FACB" w14:textId="606C1BA1" w:rsidR="006672A0" w:rsidRDefault="006672A0" w:rsidP="0016765A">
      <w:pPr>
        <w:spacing w:after="0"/>
        <w:rPr>
          <w:color w:val="000000" w:themeColor="text1"/>
        </w:rPr>
      </w:pPr>
    </w:p>
    <w:p w14:paraId="2E6CE02F" w14:textId="21E125BF" w:rsidR="006672A0" w:rsidRDefault="006672A0" w:rsidP="0016765A">
      <w:pPr>
        <w:spacing w:after="0"/>
        <w:rPr>
          <w:color w:val="000000" w:themeColor="text1"/>
        </w:rPr>
      </w:pPr>
    </w:p>
    <w:p w14:paraId="5571CC7A" w14:textId="09BE5817" w:rsidR="006672A0" w:rsidRDefault="006672A0" w:rsidP="0016765A">
      <w:pPr>
        <w:spacing w:after="0"/>
        <w:rPr>
          <w:color w:val="000000" w:themeColor="text1"/>
        </w:rPr>
      </w:pPr>
    </w:p>
    <w:p w14:paraId="66460FD1" w14:textId="28D9BE3D" w:rsidR="006672A0" w:rsidRDefault="006672A0" w:rsidP="0016765A">
      <w:pPr>
        <w:spacing w:after="0"/>
        <w:rPr>
          <w:color w:val="000000" w:themeColor="text1"/>
        </w:rPr>
      </w:pPr>
    </w:p>
    <w:p w14:paraId="26746767" w14:textId="77777777" w:rsidR="0078725A" w:rsidRDefault="0078725A" w:rsidP="0016765A">
      <w:pPr>
        <w:spacing w:after="0"/>
        <w:rPr>
          <w:color w:val="000000" w:themeColor="text1"/>
        </w:rPr>
      </w:pPr>
    </w:p>
    <w:p w14:paraId="47807A31" w14:textId="5CF46285" w:rsidR="006672A0" w:rsidRPr="006672A0" w:rsidRDefault="00D01861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The </w:t>
      </w:r>
      <w:r w:rsidR="006672A0" w:rsidRPr="006672A0">
        <w:rPr>
          <w:i/>
          <w:color w:val="000000" w:themeColor="text1"/>
        </w:rPr>
        <w:t xml:space="preserve">Entire Deal </w:t>
      </w:r>
    </w:p>
    <w:p w14:paraId="2E47993A" w14:textId="6F9654B2" w:rsidR="002D5ED7" w:rsidRDefault="002D5ED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North</w:t>
      </w:r>
    </w:p>
    <w:p w14:paraId="184AF01D" w14:textId="0B35E69E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2D5ED7">
        <w:rPr>
          <w:color w:val="000000" w:themeColor="text1"/>
        </w:rPr>
        <w:t xml:space="preserve"> </w:t>
      </w:r>
      <w:proofErr w:type="spellStart"/>
      <w:r w:rsidR="002D5ED7">
        <w:rPr>
          <w:color w:val="000000" w:themeColor="text1"/>
        </w:rPr>
        <w:t>Kxx</w:t>
      </w:r>
      <w:proofErr w:type="spellEnd"/>
    </w:p>
    <w:p w14:paraId="0DEA4EE5" w14:textId="0E212BEF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2D5ED7">
        <w:rPr>
          <w:color w:val="000000" w:themeColor="text1"/>
        </w:rPr>
        <w:t xml:space="preserve"> xxx</w:t>
      </w:r>
    </w:p>
    <w:p w14:paraId="70E1702B" w14:textId="5737285F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2D5ED7">
        <w:rPr>
          <w:color w:val="000000" w:themeColor="text1"/>
        </w:rPr>
        <w:t xml:space="preserve"> </w:t>
      </w:r>
      <w:proofErr w:type="spellStart"/>
      <w:r w:rsidR="002D5ED7">
        <w:rPr>
          <w:color w:val="000000" w:themeColor="text1"/>
        </w:rPr>
        <w:t>AJx</w:t>
      </w:r>
      <w:proofErr w:type="spellEnd"/>
    </w:p>
    <w:p w14:paraId="13991EAE" w14:textId="043F720B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2D5ED7">
        <w:rPr>
          <w:color w:val="000000" w:themeColor="text1"/>
        </w:rPr>
        <w:t xml:space="preserve"> </w:t>
      </w:r>
      <w:proofErr w:type="spellStart"/>
      <w:r w:rsidR="002D5ED7">
        <w:rPr>
          <w:color w:val="000000" w:themeColor="text1"/>
        </w:rPr>
        <w:t>AKxx</w:t>
      </w:r>
      <w:proofErr w:type="spellEnd"/>
    </w:p>
    <w:p w14:paraId="743AB2D4" w14:textId="1E21F96B" w:rsidR="002D5ED7" w:rsidRDefault="002D5ED7" w:rsidP="002D5ED7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</w:t>
      </w:r>
    </w:p>
    <w:p w14:paraId="23B03F0C" w14:textId="62E9E989" w:rsidR="002D5ED7" w:rsidRDefault="000E4ADB" w:rsidP="002D5ED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6672A0">
        <w:rPr>
          <w:color w:val="000000" w:themeColor="text1"/>
        </w:rPr>
        <w:t xml:space="preserve"> 9xx</w:t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6672A0">
        <w:rPr>
          <w:color w:val="000000" w:themeColor="text1"/>
        </w:rPr>
        <w:t xml:space="preserve"> Tx</w:t>
      </w:r>
    </w:p>
    <w:p w14:paraId="6CEDFC1C" w14:textId="1CA21CFC" w:rsidR="002D5ED7" w:rsidRDefault="000E4ADB" w:rsidP="002D5ED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6672A0">
        <w:rPr>
          <w:color w:val="000000" w:themeColor="text1"/>
        </w:rPr>
        <w:t xml:space="preserve"> </w:t>
      </w:r>
      <w:proofErr w:type="spellStart"/>
      <w:r w:rsidR="006672A0">
        <w:rPr>
          <w:color w:val="000000" w:themeColor="text1"/>
        </w:rPr>
        <w:t>KJxxxx</w:t>
      </w:r>
      <w:proofErr w:type="spellEnd"/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6672A0">
        <w:rPr>
          <w:color w:val="000000" w:themeColor="text1"/>
        </w:rPr>
        <w:t xml:space="preserve"> AQ</w:t>
      </w:r>
    </w:p>
    <w:p w14:paraId="0FDECF7D" w14:textId="092061EC" w:rsidR="002D5ED7" w:rsidRDefault="000E4ADB" w:rsidP="002D5ED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 xml:space="preserve"> xx</w:t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6672A0">
        <w:rPr>
          <w:color w:val="000000" w:themeColor="text1"/>
        </w:rPr>
        <w:t xml:space="preserve"> Q9xx</w:t>
      </w:r>
    </w:p>
    <w:p w14:paraId="688D324C" w14:textId="10846EFF" w:rsidR="002D5ED7" w:rsidRDefault="000E4ADB" w:rsidP="002D5ED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proofErr w:type="spellStart"/>
      <w:r w:rsidR="006672A0">
        <w:rPr>
          <w:color w:val="000000" w:themeColor="text1"/>
        </w:rPr>
        <w:t>Qx</w:t>
      </w:r>
      <w:proofErr w:type="spellEnd"/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 w:rsidR="002D5ED7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6672A0">
        <w:rPr>
          <w:color w:val="000000" w:themeColor="text1"/>
        </w:rPr>
        <w:t xml:space="preserve"> </w:t>
      </w:r>
      <w:proofErr w:type="spellStart"/>
      <w:r w:rsidR="006672A0">
        <w:rPr>
          <w:color w:val="000000" w:themeColor="text1"/>
        </w:rPr>
        <w:t>Jxxxx</w:t>
      </w:r>
      <w:proofErr w:type="spellEnd"/>
    </w:p>
    <w:p w14:paraId="5D786732" w14:textId="78E9DD0D" w:rsidR="002D5ED7" w:rsidRDefault="002D5ED7" w:rsidP="002D5ED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South</w:t>
      </w:r>
    </w:p>
    <w:p w14:paraId="0AEB6302" w14:textId="5D176C34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2D5ED7">
        <w:rPr>
          <w:color w:val="000000" w:themeColor="text1"/>
        </w:rPr>
        <w:t xml:space="preserve"> </w:t>
      </w:r>
      <w:proofErr w:type="spellStart"/>
      <w:r w:rsidR="002D5ED7">
        <w:rPr>
          <w:color w:val="000000" w:themeColor="text1"/>
        </w:rPr>
        <w:t>AQJxx</w:t>
      </w:r>
      <w:proofErr w:type="spellEnd"/>
    </w:p>
    <w:p w14:paraId="0341FE1A" w14:textId="7881F335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2D5ED7">
        <w:rPr>
          <w:color w:val="000000" w:themeColor="text1"/>
        </w:rPr>
        <w:t xml:space="preserve"> xx</w:t>
      </w:r>
    </w:p>
    <w:p w14:paraId="15BDCBAB" w14:textId="651D5E38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2D5ED7">
        <w:rPr>
          <w:color w:val="000000" w:themeColor="text1"/>
        </w:rPr>
        <w:t xml:space="preserve"> KT8x</w:t>
      </w:r>
    </w:p>
    <w:p w14:paraId="2D3B16A6" w14:textId="5170A2D6" w:rsidR="002D5ED7" w:rsidRDefault="000E4ADB" w:rsidP="002D5ED7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2D5ED7">
        <w:rPr>
          <w:color w:val="000000" w:themeColor="text1"/>
        </w:rPr>
        <w:t xml:space="preserve"> xx</w:t>
      </w:r>
    </w:p>
    <w:p w14:paraId="068C7B79" w14:textId="5AAFA126" w:rsidR="00211C17" w:rsidRDefault="00211C17" w:rsidP="0016765A">
      <w:pPr>
        <w:spacing w:after="0"/>
        <w:rPr>
          <w:color w:val="000000" w:themeColor="text1"/>
        </w:rPr>
      </w:pPr>
    </w:p>
    <w:p w14:paraId="1EC61AA1" w14:textId="77777777" w:rsidR="0078725A" w:rsidRDefault="0078725A" w:rsidP="0016765A">
      <w:pPr>
        <w:spacing w:after="0"/>
        <w:rPr>
          <w:color w:val="000000" w:themeColor="text1"/>
        </w:rPr>
      </w:pPr>
    </w:p>
    <w:p w14:paraId="1083B66E" w14:textId="15DC273B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2A32F681" w:rsidR="00317326" w:rsidRPr="003061BD" w:rsidRDefault="00FF6BC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Collecting </w:t>
      </w:r>
      <w:r w:rsidR="00463687">
        <w:rPr>
          <w:color w:val="000000" w:themeColor="text1"/>
        </w:rPr>
        <w:t>all of the information that is available to you at the bridge table is a challenge.  We start by focusing on counting one important suit</w:t>
      </w:r>
      <w:r w:rsidR="00553AC9">
        <w:rPr>
          <w:color w:val="000000" w:themeColor="text1"/>
        </w:rPr>
        <w:t>, b</w:t>
      </w:r>
      <w:r w:rsidR="00463687">
        <w:rPr>
          <w:color w:val="000000" w:themeColor="text1"/>
        </w:rPr>
        <w:t>ut we must take counting far beyond that.  In terms of counting shape (not yet diving too deeply into counting high-card points, etc.)</w:t>
      </w:r>
      <w:r w:rsidR="00553AC9">
        <w:rPr>
          <w:color w:val="000000" w:themeColor="text1"/>
        </w:rPr>
        <w:t>,</w:t>
      </w:r>
      <w:r w:rsidR="00463687">
        <w:rPr>
          <w:color w:val="000000" w:themeColor="text1"/>
        </w:rPr>
        <w:t xml:space="preserve"> we next expand from counting on</w:t>
      </w:r>
      <w:r w:rsidR="00CE483D">
        <w:rPr>
          <w:color w:val="000000" w:themeColor="text1"/>
        </w:rPr>
        <w:t>e</w:t>
      </w:r>
      <w:r w:rsidR="00463687">
        <w:rPr>
          <w:color w:val="000000" w:themeColor="text1"/>
        </w:rPr>
        <w:t xml:space="preserve"> s</w:t>
      </w:r>
      <w:r w:rsidR="00CE483D">
        <w:rPr>
          <w:color w:val="000000" w:themeColor="text1"/>
        </w:rPr>
        <w:t>uit</w:t>
      </w:r>
      <w:r w:rsidR="00463687">
        <w:rPr>
          <w:color w:val="000000" w:themeColor="text1"/>
        </w:rPr>
        <w:t xml:space="preserve"> to trying to visualize the shape of the entire hand.  </w:t>
      </w:r>
      <w:r w:rsidR="00553AC9">
        <w:rPr>
          <w:color w:val="000000" w:themeColor="text1"/>
        </w:rPr>
        <w:t>We can then</w:t>
      </w:r>
      <w:r w:rsidR="00463687">
        <w:rPr>
          <w:color w:val="000000" w:themeColor="text1"/>
        </w:rPr>
        <w:t xml:space="preserve"> think</w:t>
      </w:r>
      <w:r w:rsidR="00CE483D">
        <w:rPr>
          <w:color w:val="000000" w:themeColor="text1"/>
        </w:rPr>
        <w:t xml:space="preserve"> a</w:t>
      </w:r>
      <w:r w:rsidR="00463687">
        <w:rPr>
          <w:color w:val="000000" w:themeColor="text1"/>
        </w:rPr>
        <w:t>bout the possible layout of the suits and the most likely location of the hon</w:t>
      </w:r>
      <w:r w:rsidR="00CE483D">
        <w:rPr>
          <w:color w:val="000000" w:themeColor="text1"/>
        </w:rPr>
        <w:t>or</w:t>
      </w:r>
      <w:r w:rsidR="00463687">
        <w:rPr>
          <w:color w:val="000000" w:themeColor="text1"/>
        </w:rPr>
        <w:t xml:space="preserve">s.  From there we can </w:t>
      </w:r>
      <w:r w:rsidR="00CE483D">
        <w:rPr>
          <w:color w:val="000000" w:themeColor="text1"/>
        </w:rPr>
        <w:t>decide</w:t>
      </w:r>
      <w:r w:rsidR="00463687">
        <w:rPr>
          <w:color w:val="000000" w:themeColor="text1"/>
        </w:rPr>
        <w:t xml:space="preserve"> </w:t>
      </w:r>
      <w:r w:rsidR="00CE483D">
        <w:rPr>
          <w:color w:val="000000" w:themeColor="text1"/>
        </w:rPr>
        <w:t>which</w:t>
      </w:r>
      <w:r w:rsidR="00463687">
        <w:rPr>
          <w:color w:val="000000" w:themeColor="text1"/>
        </w:rPr>
        <w:t xml:space="preserve"> line of play is likely to be best.</w:t>
      </w:r>
      <w:r w:rsidR="00CE483D">
        <w:rPr>
          <w:color w:val="000000" w:themeColor="text1"/>
        </w:rPr>
        <w:t xml:space="preserve">  This certainly is not a simple process, but it is one that if you continue to work on</w:t>
      </w:r>
      <w:r w:rsidR="00553AC9">
        <w:rPr>
          <w:color w:val="000000" w:themeColor="text1"/>
        </w:rPr>
        <w:t xml:space="preserve"> it,</w:t>
      </w:r>
      <w:r w:rsidR="00CE483D">
        <w:rPr>
          <w:color w:val="000000" w:themeColor="text1"/>
        </w:rPr>
        <w:t xml:space="preserve"> you will find it greatly improving your declarer play.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65FE" w14:textId="77777777" w:rsidR="000E715C" w:rsidRDefault="000E715C" w:rsidP="005C42AC">
      <w:pPr>
        <w:spacing w:after="0" w:line="240" w:lineRule="auto"/>
      </w:pPr>
      <w:r>
        <w:separator/>
      </w:r>
    </w:p>
  </w:endnote>
  <w:endnote w:type="continuationSeparator" w:id="0">
    <w:p w14:paraId="3589C7E5" w14:textId="77777777" w:rsidR="000E715C" w:rsidRDefault="000E715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3F913F13" w:rsidR="0041272E" w:rsidRPr="00306D34" w:rsidRDefault="0041272E" w:rsidP="00306D34">
    <w:pPr>
      <w:pStyle w:val="Footer"/>
    </w:pPr>
    <w:r>
      <w:t>T</w:t>
    </w:r>
    <w:r w:rsidR="00DA0423">
      <w:t>WiB (2</w:t>
    </w:r>
    <w:r w:rsidR="00D21526">
      <w:t>60</w:t>
    </w:r>
    <w:r>
      <w:t>)</w:t>
    </w:r>
    <w:r w:rsidR="00820082">
      <w:t xml:space="preserve"> </w:t>
    </w:r>
    <w:r w:rsidR="00B738AB">
      <w:t>Counting</w:t>
    </w:r>
    <w:r w:rsidR="00F63A2F">
      <w:t xml:space="preserve"> </w:t>
    </w:r>
    <w:r w:rsidR="00B7710D">
      <w:t>and</w:t>
    </w:r>
    <w:r w:rsidR="00D21526">
      <w:t xml:space="preserve"> Put</w:t>
    </w:r>
    <w:r w:rsidR="00AB5BBE">
      <w:t>ting</w:t>
    </w:r>
    <w:r w:rsidR="00D21526">
      <w:t xml:space="preserve"> it All Together 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EB90" w14:textId="77777777" w:rsidR="000E715C" w:rsidRDefault="000E715C" w:rsidP="005C42AC">
      <w:pPr>
        <w:spacing w:after="0" w:line="240" w:lineRule="auto"/>
      </w:pPr>
      <w:r>
        <w:separator/>
      </w:r>
    </w:p>
  </w:footnote>
  <w:footnote w:type="continuationSeparator" w:id="0">
    <w:p w14:paraId="6E228119" w14:textId="77777777" w:rsidR="000E715C" w:rsidRDefault="000E715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028A"/>
    <w:rsid w:val="000202B3"/>
    <w:rsid w:val="00023141"/>
    <w:rsid w:val="0002391E"/>
    <w:rsid w:val="000328F7"/>
    <w:rsid w:val="00054851"/>
    <w:rsid w:val="0006079E"/>
    <w:rsid w:val="00063506"/>
    <w:rsid w:val="0006535A"/>
    <w:rsid w:val="00070B41"/>
    <w:rsid w:val="000762E2"/>
    <w:rsid w:val="0007775A"/>
    <w:rsid w:val="00086409"/>
    <w:rsid w:val="00093471"/>
    <w:rsid w:val="00097817"/>
    <w:rsid w:val="000A1BD5"/>
    <w:rsid w:val="000C16E4"/>
    <w:rsid w:val="000C4471"/>
    <w:rsid w:val="000D17F4"/>
    <w:rsid w:val="000D4E22"/>
    <w:rsid w:val="000E1D76"/>
    <w:rsid w:val="000E3660"/>
    <w:rsid w:val="000E3BF9"/>
    <w:rsid w:val="000E4ADB"/>
    <w:rsid w:val="000E6A18"/>
    <w:rsid w:val="000E715C"/>
    <w:rsid w:val="000F0923"/>
    <w:rsid w:val="000F187B"/>
    <w:rsid w:val="000F2925"/>
    <w:rsid w:val="000F7DB9"/>
    <w:rsid w:val="001023C1"/>
    <w:rsid w:val="00106EAA"/>
    <w:rsid w:val="00122062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305E"/>
    <w:rsid w:val="00163634"/>
    <w:rsid w:val="0016765A"/>
    <w:rsid w:val="001706D8"/>
    <w:rsid w:val="00171ACB"/>
    <w:rsid w:val="0019282E"/>
    <w:rsid w:val="00195D84"/>
    <w:rsid w:val="001A7B48"/>
    <w:rsid w:val="001B0B2F"/>
    <w:rsid w:val="001B3539"/>
    <w:rsid w:val="001B609B"/>
    <w:rsid w:val="001D385C"/>
    <w:rsid w:val="001D4DF4"/>
    <w:rsid w:val="001E3AE6"/>
    <w:rsid w:val="001E3F5D"/>
    <w:rsid w:val="001F0DB7"/>
    <w:rsid w:val="001F676B"/>
    <w:rsid w:val="0020491D"/>
    <w:rsid w:val="0020726C"/>
    <w:rsid w:val="00211C17"/>
    <w:rsid w:val="00232ED3"/>
    <w:rsid w:val="002413B1"/>
    <w:rsid w:val="00243BC8"/>
    <w:rsid w:val="00245E51"/>
    <w:rsid w:val="00255B92"/>
    <w:rsid w:val="00267F2C"/>
    <w:rsid w:val="002727AF"/>
    <w:rsid w:val="00286219"/>
    <w:rsid w:val="0029633C"/>
    <w:rsid w:val="002A1CCF"/>
    <w:rsid w:val="002A483F"/>
    <w:rsid w:val="002A7E69"/>
    <w:rsid w:val="002B5DFA"/>
    <w:rsid w:val="002C7DB9"/>
    <w:rsid w:val="002D5ED7"/>
    <w:rsid w:val="002E20B8"/>
    <w:rsid w:val="002E6CC6"/>
    <w:rsid w:val="002F5269"/>
    <w:rsid w:val="002F7392"/>
    <w:rsid w:val="003061BD"/>
    <w:rsid w:val="00306D34"/>
    <w:rsid w:val="00317326"/>
    <w:rsid w:val="00323A58"/>
    <w:rsid w:val="00331ABA"/>
    <w:rsid w:val="003322BA"/>
    <w:rsid w:val="003439A0"/>
    <w:rsid w:val="00350DC1"/>
    <w:rsid w:val="00354307"/>
    <w:rsid w:val="003611EA"/>
    <w:rsid w:val="00361D6E"/>
    <w:rsid w:val="00373DDA"/>
    <w:rsid w:val="003744AF"/>
    <w:rsid w:val="00380876"/>
    <w:rsid w:val="003830B7"/>
    <w:rsid w:val="00394A4F"/>
    <w:rsid w:val="00397956"/>
    <w:rsid w:val="003A6107"/>
    <w:rsid w:val="003C2C48"/>
    <w:rsid w:val="003C7C54"/>
    <w:rsid w:val="003E02AA"/>
    <w:rsid w:val="003E7A39"/>
    <w:rsid w:val="003F1086"/>
    <w:rsid w:val="003F13FF"/>
    <w:rsid w:val="004000C4"/>
    <w:rsid w:val="00412459"/>
    <w:rsid w:val="0041272E"/>
    <w:rsid w:val="0041273F"/>
    <w:rsid w:val="00415D33"/>
    <w:rsid w:val="00416813"/>
    <w:rsid w:val="00420394"/>
    <w:rsid w:val="0042422B"/>
    <w:rsid w:val="004267E4"/>
    <w:rsid w:val="00427636"/>
    <w:rsid w:val="00431715"/>
    <w:rsid w:val="00433A54"/>
    <w:rsid w:val="00440C7A"/>
    <w:rsid w:val="00450E71"/>
    <w:rsid w:val="00451454"/>
    <w:rsid w:val="00463687"/>
    <w:rsid w:val="004767FB"/>
    <w:rsid w:val="0048384B"/>
    <w:rsid w:val="00485248"/>
    <w:rsid w:val="00485E3F"/>
    <w:rsid w:val="00487C94"/>
    <w:rsid w:val="004923AE"/>
    <w:rsid w:val="00496CAB"/>
    <w:rsid w:val="004A2935"/>
    <w:rsid w:val="004A66DF"/>
    <w:rsid w:val="004C3219"/>
    <w:rsid w:val="004C6496"/>
    <w:rsid w:val="004E4A2F"/>
    <w:rsid w:val="004E73F8"/>
    <w:rsid w:val="004F5AFB"/>
    <w:rsid w:val="0050059A"/>
    <w:rsid w:val="00506E01"/>
    <w:rsid w:val="00507BAD"/>
    <w:rsid w:val="005264EA"/>
    <w:rsid w:val="0054127B"/>
    <w:rsid w:val="0054378C"/>
    <w:rsid w:val="00547190"/>
    <w:rsid w:val="00547299"/>
    <w:rsid w:val="005514A0"/>
    <w:rsid w:val="00553AC9"/>
    <w:rsid w:val="005669A0"/>
    <w:rsid w:val="00573CE5"/>
    <w:rsid w:val="0058163A"/>
    <w:rsid w:val="00585B3B"/>
    <w:rsid w:val="005906A2"/>
    <w:rsid w:val="00592788"/>
    <w:rsid w:val="00593542"/>
    <w:rsid w:val="005A17D4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0323E"/>
    <w:rsid w:val="00613035"/>
    <w:rsid w:val="00616FBD"/>
    <w:rsid w:val="0062647F"/>
    <w:rsid w:val="006312C7"/>
    <w:rsid w:val="00640A31"/>
    <w:rsid w:val="00655A90"/>
    <w:rsid w:val="00657B3B"/>
    <w:rsid w:val="006665DF"/>
    <w:rsid w:val="006672A0"/>
    <w:rsid w:val="00667553"/>
    <w:rsid w:val="00667B43"/>
    <w:rsid w:val="006740D5"/>
    <w:rsid w:val="00677115"/>
    <w:rsid w:val="00687D69"/>
    <w:rsid w:val="006922E9"/>
    <w:rsid w:val="006A3D49"/>
    <w:rsid w:val="006C05F3"/>
    <w:rsid w:val="006C17CD"/>
    <w:rsid w:val="006C74DF"/>
    <w:rsid w:val="006D0CFC"/>
    <w:rsid w:val="006E3954"/>
    <w:rsid w:val="006E5309"/>
    <w:rsid w:val="006F09CB"/>
    <w:rsid w:val="006F144E"/>
    <w:rsid w:val="006F3B3F"/>
    <w:rsid w:val="006F5FB1"/>
    <w:rsid w:val="00701198"/>
    <w:rsid w:val="007015CD"/>
    <w:rsid w:val="00724663"/>
    <w:rsid w:val="00724C87"/>
    <w:rsid w:val="00734B6C"/>
    <w:rsid w:val="00740D7A"/>
    <w:rsid w:val="00750BFD"/>
    <w:rsid w:val="00757210"/>
    <w:rsid w:val="00762608"/>
    <w:rsid w:val="00774D26"/>
    <w:rsid w:val="0078725A"/>
    <w:rsid w:val="0079498A"/>
    <w:rsid w:val="00795987"/>
    <w:rsid w:val="007C0FBE"/>
    <w:rsid w:val="007D150F"/>
    <w:rsid w:val="007E60D4"/>
    <w:rsid w:val="007E6D2D"/>
    <w:rsid w:val="00811386"/>
    <w:rsid w:val="00820082"/>
    <w:rsid w:val="00830D49"/>
    <w:rsid w:val="008357CB"/>
    <w:rsid w:val="00836A83"/>
    <w:rsid w:val="008468A2"/>
    <w:rsid w:val="008468CF"/>
    <w:rsid w:val="0085509F"/>
    <w:rsid w:val="008614A0"/>
    <w:rsid w:val="00870F22"/>
    <w:rsid w:val="008731EC"/>
    <w:rsid w:val="00877360"/>
    <w:rsid w:val="008857AE"/>
    <w:rsid w:val="00886738"/>
    <w:rsid w:val="00887FC0"/>
    <w:rsid w:val="00892D9F"/>
    <w:rsid w:val="00897665"/>
    <w:rsid w:val="008A2525"/>
    <w:rsid w:val="008B501C"/>
    <w:rsid w:val="008B7E71"/>
    <w:rsid w:val="008C218C"/>
    <w:rsid w:val="008C7DFA"/>
    <w:rsid w:val="008D340B"/>
    <w:rsid w:val="008F0BF7"/>
    <w:rsid w:val="00904CF8"/>
    <w:rsid w:val="009241DB"/>
    <w:rsid w:val="009257F5"/>
    <w:rsid w:val="00930E7B"/>
    <w:rsid w:val="00931CED"/>
    <w:rsid w:val="009336E0"/>
    <w:rsid w:val="0093559C"/>
    <w:rsid w:val="0093670C"/>
    <w:rsid w:val="00942B94"/>
    <w:rsid w:val="00945D04"/>
    <w:rsid w:val="00952D16"/>
    <w:rsid w:val="009536C3"/>
    <w:rsid w:val="009662E6"/>
    <w:rsid w:val="00972CAF"/>
    <w:rsid w:val="0097671B"/>
    <w:rsid w:val="00994B17"/>
    <w:rsid w:val="0099522A"/>
    <w:rsid w:val="009A28D3"/>
    <w:rsid w:val="009B1D3C"/>
    <w:rsid w:val="009C4DEA"/>
    <w:rsid w:val="009E13D0"/>
    <w:rsid w:val="009F5F03"/>
    <w:rsid w:val="00A005F0"/>
    <w:rsid w:val="00A027E8"/>
    <w:rsid w:val="00A07415"/>
    <w:rsid w:val="00A07746"/>
    <w:rsid w:val="00A11193"/>
    <w:rsid w:val="00A12B99"/>
    <w:rsid w:val="00A12E82"/>
    <w:rsid w:val="00A24EA7"/>
    <w:rsid w:val="00A34391"/>
    <w:rsid w:val="00A43C39"/>
    <w:rsid w:val="00A455D2"/>
    <w:rsid w:val="00A4611E"/>
    <w:rsid w:val="00A536D6"/>
    <w:rsid w:val="00A57736"/>
    <w:rsid w:val="00A650B7"/>
    <w:rsid w:val="00A66E7B"/>
    <w:rsid w:val="00A80E4D"/>
    <w:rsid w:val="00A8606C"/>
    <w:rsid w:val="00A94700"/>
    <w:rsid w:val="00AA1B91"/>
    <w:rsid w:val="00AA1CAF"/>
    <w:rsid w:val="00AA71A4"/>
    <w:rsid w:val="00AB4A4C"/>
    <w:rsid w:val="00AB5B4D"/>
    <w:rsid w:val="00AB5BBE"/>
    <w:rsid w:val="00AC2434"/>
    <w:rsid w:val="00AC6662"/>
    <w:rsid w:val="00AD2AAC"/>
    <w:rsid w:val="00AD3A65"/>
    <w:rsid w:val="00AD5534"/>
    <w:rsid w:val="00AD5784"/>
    <w:rsid w:val="00AE0164"/>
    <w:rsid w:val="00AE0754"/>
    <w:rsid w:val="00AE07D6"/>
    <w:rsid w:val="00AF7174"/>
    <w:rsid w:val="00B30D15"/>
    <w:rsid w:val="00B400D9"/>
    <w:rsid w:val="00B46EDF"/>
    <w:rsid w:val="00B4722C"/>
    <w:rsid w:val="00B61E8E"/>
    <w:rsid w:val="00B6522B"/>
    <w:rsid w:val="00B667F7"/>
    <w:rsid w:val="00B738AB"/>
    <w:rsid w:val="00B75DE3"/>
    <w:rsid w:val="00B7710D"/>
    <w:rsid w:val="00B8014D"/>
    <w:rsid w:val="00B8112D"/>
    <w:rsid w:val="00B91281"/>
    <w:rsid w:val="00B91586"/>
    <w:rsid w:val="00B9163E"/>
    <w:rsid w:val="00B94DFA"/>
    <w:rsid w:val="00BA4AF5"/>
    <w:rsid w:val="00BA7D8D"/>
    <w:rsid w:val="00BB452C"/>
    <w:rsid w:val="00BD708E"/>
    <w:rsid w:val="00BE4C8A"/>
    <w:rsid w:val="00BF1B7E"/>
    <w:rsid w:val="00C22828"/>
    <w:rsid w:val="00C30E32"/>
    <w:rsid w:val="00C34BA8"/>
    <w:rsid w:val="00C42176"/>
    <w:rsid w:val="00C438A2"/>
    <w:rsid w:val="00C5197C"/>
    <w:rsid w:val="00C64C41"/>
    <w:rsid w:val="00C8152A"/>
    <w:rsid w:val="00C86BBF"/>
    <w:rsid w:val="00C91F9C"/>
    <w:rsid w:val="00CA01D9"/>
    <w:rsid w:val="00CA0B27"/>
    <w:rsid w:val="00CA146C"/>
    <w:rsid w:val="00CA5029"/>
    <w:rsid w:val="00CD516D"/>
    <w:rsid w:val="00CE3313"/>
    <w:rsid w:val="00CE483D"/>
    <w:rsid w:val="00CF5891"/>
    <w:rsid w:val="00CF6302"/>
    <w:rsid w:val="00D01861"/>
    <w:rsid w:val="00D01FC0"/>
    <w:rsid w:val="00D21526"/>
    <w:rsid w:val="00D3461B"/>
    <w:rsid w:val="00D37AA6"/>
    <w:rsid w:val="00D528DB"/>
    <w:rsid w:val="00D7461B"/>
    <w:rsid w:val="00D75296"/>
    <w:rsid w:val="00D81682"/>
    <w:rsid w:val="00D81EB1"/>
    <w:rsid w:val="00D82CEB"/>
    <w:rsid w:val="00D85D0F"/>
    <w:rsid w:val="00D875E2"/>
    <w:rsid w:val="00DA0423"/>
    <w:rsid w:val="00DB0592"/>
    <w:rsid w:val="00DC4782"/>
    <w:rsid w:val="00DC6DCA"/>
    <w:rsid w:val="00DE55ED"/>
    <w:rsid w:val="00DF3370"/>
    <w:rsid w:val="00E07587"/>
    <w:rsid w:val="00E1095C"/>
    <w:rsid w:val="00E14794"/>
    <w:rsid w:val="00E15B48"/>
    <w:rsid w:val="00E16849"/>
    <w:rsid w:val="00E223AB"/>
    <w:rsid w:val="00E31724"/>
    <w:rsid w:val="00E410BD"/>
    <w:rsid w:val="00E4750C"/>
    <w:rsid w:val="00E57B45"/>
    <w:rsid w:val="00E63614"/>
    <w:rsid w:val="00E66AA3"/>
    <w:rsid w:val="00E96BA7"/>
    <w:rsid w:val="00EA3A67"/>
    <w:rsid w:val="00EB56CA"/>
    <w:rsid w:val="00EB59EF"/>
    <w:rsid w:val="00EB68C1"/>
    <w:rsid w:val="00ED2255"/>
    <w:rsid w:val="00F03836"/>
    <w:rsid w:val="00F16A4E"/>
    <w:rsid w:val="00F17EF0"/>
    <w:rsid w:val="00F25C8D"/>
    <w:rsid w:val="00F26811"/>
    <w:rsid w:val="00F30178"/>
    <w:rsid w:val="00F32CC7"/>
    <w:rsid w:val="00F370C0"/>
    <w:rsid w:val="00F45FDF"/>
    <w:rsid w:val="00F63A2F"/>
    <w:rsid w:val="00F779E4"/>
    <w:rsid w:val="00FA39DF"/>
    <w:rsid w:val="00FA71AD"/>
    <w:rsid w:val="00FC4835"/>
    <w:rsid w:val="00FF16B3"/>
    <w:rsid w:val="00FF54C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176</cp:revision>
  <cp:lastPrinted>2017-07-24T12:53:00Z</cp:lastPrinted>
  <dcterms:created xsi:type="dcterms:W3CDTF">2016-06-09T17:48:00Z</dcterms:created>
  <dcterms:modified xsi:type="dcterms:W3CDTF">2019-01-17T15:08:00Z</dcterms:modified>
</cp:coreProperties>
</file>