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3ABF2" w14:textId="7F076A1F" w:rsidR="0058163A" w:rsidRPr="003061BD" w:rsidRDefault="003061BD" w:rsidP="0016765A">
      <w:pPr>
        <w:spacing w:after="0"/>
        <w:rPr>
          <w:b/>
          <w:i/>
          <w:color w:val="000000" w:themeColor="text1"/>
          <w:sz w:val="36"/>
          <w:szCs w:val="36"/>
        </w:rPr>
      </w:pPr>
      <w:r w:rsidRPr="003061BD">
        <w:rPr>
          <w:b/>
          <w:i/>
          <w:color w:val="000000" w:themeColor="text1"/>
          <w:sz w:val="36"/>
          <w:szCs w:val="36"/>
        </w:rPr>
        <w:t>This Week in Bridge</w:t>
      </w:r>
    </w:p>
    <w:p w14:paraId="60183961" w14:textId="4ED1916E" w:rsidR="0058163A" w:rsidRPr="003061BD" w:rsidRDefault="00195D84" w:rsidP="0016765A">
      <w:pPr>
        <w:spacing w:after="0"/>
        <w:rPr>
          <w:b/>
          <w:i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(</w:t>
      </w:r>
      <w:r w:rsidR="006A084B">
        <w:rPr>
          <w:b/>
          <w:color w:val="000000" w:themeColor="text1"/>
          <w:sz w:val="36"/>
          <w:szCs w:val="36"/>
        </w:rPr>
        <w:t>2</w:t>
      </w:r>
      <w:r w:rsidR="00343C13">
        <w:rPr>
          <w:b/>
          <w:color w:val="000000" w:themeColor="text1"/>
          <w:sz w:val="36"/>
          <w:szCs w:val="36"/>
        </w:rPr>
        <w:t>6</w:t>
      </w:r>
      <w:r w:rsidR="005B227D">
        <w:rPr>
          <w:b/>
          <w:color w:val="000000" w:themeColor="text1"/>
          <w:sz w:val="36"/>
          <w:szCs w:val="36"/>
        </w:rPr>
        <w:t>4</w:t>
      </w:r>
      <w:r>
        <w:rPr>
          <w:b/>
          <w:color w:val="000000" w:themeColor="text1"/>
          <w:sz w:val="36"/>
          <w:szCs w:val="36"/>
        </w:rPr>
        <w:t xml:space="preserve">) </w:t>
      </w:r>
      <w:r w:rsidR="00343C13">
        <w:rPr>
          <w:b/>
          <w:color w:val="000000" w:themeColor="text1"/>
          <w:sz w:val="36"/>
          <w:szCs w:val="36"/>
        </w:rPr>
        <w:t xml:space="preserve">They </w:t>
      </w:r>
      <w:r w:rsidR="00A93BC6">
        <w:rPr>
          <w:b/>
          <w:color w:val="000000" w:themeColor="text1"/>
          <w:sz w:val="36"/>
          <w:szCs w:val="36"/>
        </w:rPr>
        <w:t xml:space="preserve">Overcall </w:t>
      </w:r>
      <w:r w:rsidR="00343C13">
        <w:rPr>
          <w:b/>
          <w:color w:val="000000" w:themeColor="text1"/>
          <w:sz w:val="36"/>
          <w:szCs w:val="36"/>
        </w:rPr>
        <w:t>After Partner’s Transfer Bid</w:t>
      </w:r>
      <w:r w:rsidR="005B227D">
        <w:rPr>
          <w:b/>
          <w:color w:val="000000" w:themeColor="text1"/>
          <w:sz w:val="36"/>
          <w:szCs w:val="36"/>
        </w:rPr>
        <w:t xml:space="preserve">  </w:t>
      </w:r>
    </w:p>
    <w:p w14:paraId="1C5E2F9B" w14:textId="74D55805" w:rsidR="0058163A" w:rsidRPr="003061BD" w:rsidRDefault="0058163A" w:rsidP="0016765A">
      <w:pPr>
        <w:spacing w:after="0"/>
        <w:rPr>
          <w:i/>
          <w:color w:val="000000" w:themeColor="text1"/>
        </w:rPr>
      </w:pPr>
      <w:r w:rsidRPr="003061BD">
        <w:rPr>
          <w:i/>
          <w:color w:val="000000" w:themeColor="text1"/>
        </w:rPr>
        <w:t>©</w:t>
      </w:r>
      <w:r w:rsidR="00DF3370">
        <w:rPr>
          <w:i/>
          <w:color w:val="000000" w:themeColor="text1"/>
        </w:rPr>
        <w:t xml:space="preserve"> </w:t>
      </w:r>
      <w:r w:rsidRPr="003061BD">
        <w:rPr>
          <w:i/>
          <w:color w:val="000000" w:themeColor="text1"/>
        </w:rPr>
        <w:t>AiB</w:t>
      </w:r>
      <w:r w:rsidRPr="003061BD">
        <w:rPr>
          <w:i/>
          <w:color w:val="000000" w:themeColor="text1"/>
        </w:rPr>
        <w:tab/>
      </w:r>
      <w:r w:rsidR="003061BD" w:rsidRPr="003061BD">
        <w:rPr>
          <w:i/>
          <w:color w:val="000000" w:themeColor="text1"/>
        </w:rPr>
        <w:tab/>
      </w:r>
      <w:r w:rsidR="003061BD"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  <w:t>Robert S. Todd</w:t>
      </w:r>
    </w:p>
    <w:p w14:paraId="64552054" w14:textId="0371C342" w:rsidR="0058163A" w:rsidRPr="003061BD" w:rsidRDefault="007C4104" w:rsidP="0016765A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>Level: 2</w:t>
      </w:r>
      <w:r w:rsid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343C13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hyperlink r:id="rId7" w:history="1">
        <w:r w:rsidR="0058163A" w:rsidRPr="003061BD">
          <w:rPr>
            <w:rStyle w:val="Hyperlink"/>
            <w:i/>
            <w:color w:val="000000" w:themeColor="text1"/>
          </w:rPr>
          <w:t>robert@advinbridge.com</w:t>
        </w:r>
      </w:hyperlink>
      <w:r w:rsidR="0058163A" w:rsidRPr="003061BD">
        <w:rPr>
          <w:i/>
          <w:color w:val="000000" w:themeColor="text1"/>
        </w:rPr>
        <w:t xml:space="preserve"> </w:t>
      </w:r>
    </w:p>
    <w:p w14:paraId="30C61A3F" w14:textId="77777777" w:rsidR="0058163A" w:rsidRPr="003061BD" w:rsidRDefault="0058163A" w:rsidP="0016765A">
      <w:pPr>
        <w:spacing w:after="0"/>
        <w:rPr>
          <w:color w:val="000000" w:themeColor="text1"/>
        </w:rPr>
      </w:pPr>
    </w:p>
    <w:p w14:paraId="3AE9B3A9" w14:textId="77777777" w:rsidR="0058163A" w:rsidRPr="003061BD" w:rsidRDefault="0058163A" w:rsidP="0016765A">
      <w:pPr>
        <w:spacing w:after="0"/>
        <w:rPr>
          <w:color w:val="000000" w:themeColor="text1"/>
        </w:rPr>
      </w:pPr>
    </w:p>
    <w:p w14:paraId="329E2CE4" w14:textId="77777777" w:rsidR="0058163A" w:rsidRPr="003061BD" w:rsidRDefault="0058163A" w:rsidP="0016765A">
      <w:pPr>
        <w:spacing w:after="0"/>
        <w:rPr>
          <w:b/>
          <w:color w:val="000000" w:themeColor="text1"/>
          <w:sz w:val="24"/>
          <w:szCs w:val="24"/>
        </w:rPr>
      </w:pPr>
      <w:r w:rsidRPr="003061BD">
        <w:rPr>
          <w:b/>
          <w:color w:val="000000" w:themeColor="text1"/>
          <w:sz w:val="24"/>
          <w:szCs w:val="24"/>
        </w:rPr>
        <w:t>General</w:t>
      </w:r>
    </w:p>
    <w:p w14:paraId="3B5A2B6B" w14:textId="64F34F81" w:rsidR="006A084B" w:rsidRDefault="007F637D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When we open the bidding with 1NT, partner </w:t>
      </w:r>
      <w:r w:rsidR="00004713">
        <w:rPr>
          <w:color w:val="000000" w:themeColor="text1"/>
        </w:rPr>
        <w:t xml:space="preserve">transfers to a </w:t>
      </w:r>
      <w:r w:rsidR="00862F24">
        <w:rPr>
          <w:color w:val="000000" w:themeColor="text1"/>
        </w:rPr>
        <w:t>M</w:t>
      </w:r>
      <w:r w:rsidR="00004713">
        <w:rPr>
          <w:color w:val="000000" w:themeColor="text1"/>
        </w:rPr>
        <w:t>ajor suit, and the next opponent bids</w:t>
      </w:r>
      <w:r w:rsidR="00862F24">
        <w:rPr>
          <w:color w:val="000000" w:themeColor="text1"/>
        </w:rPr>
        <w:t>,</w:t>
      </w:r>
      <w:r w:rsidR="00004713">
        <w:rPr>
          <w:color w:val="000000" w:themeColor="text1"/>
        </w:rPr>
        <w:t xml:space="preserve"> then we need to have some agreements about how we handle the situation.  </w:t>
      </w:r>
      <w:r w:rsidR="00B135B1">
        <w:rPr>
          <w:color w:val="000000" w:themeColor="text1"/>
        </w:rPr>
        <w:t xml:space="preserve">One thing that makes this situation </w:t>
      </w:r>
      <w:r w:rsidR="00E80FBD">
        <w:rPr>
          <w:color w:val="000000" w:themeColor="text1"/>
        </w:rPr>
        <w:t xml:space="preserve">complicated for Opener is that they know </w:t>
      </w:r>
      <w:r w:rsidR="00862F24">
        <w:rPr>
          <w:color w:val="000000" w:themeColor="text1"/>
        </w:rPr>
        <w:t xml:space="preserve">one thing </w:t>
      </w:r>
      <w:r w:rsidR="00E80FBD">
        <w:rPr>
          <w:color w:val="000000" w:themeColor="text1"/>
        </w:rPr>
        <w:t>about Responder’s shape (they have a 5+card Major suit)</w:t>
      </w:r>
      <w:r w:rsidR="00862F24">
        <w:rPr>
          <w:color w:val="000000" w:themeColor="text1"/>
        </w:rPr>
        <w:t>,</w:t>
      </w:r>
      <w:r w:rsidR="00E80FBD">
        <w:rPr>
          <w:color w:val="000000" w:themeColor="text1"/>
        </w:rPr>
        <w:t xml:space="preserve"> but they do not know anything about Responder’s strength</w:t>
      </w:r>
      <w:r w:rsidR="00862F24">
        <w:rPr>
          <w:color w:val="000000" w:themeColor="text1"/>
        </w:rPr>
        <w:t>, as a</w:t>
      </w:r>
      <w:r w:rsidR="00434C3B">
        <w:rPr>
          <w:color w:val="000000" w:themeColor="text1"/>
        </w:rPr>
        <w:t xml:space="preserve"> Jacoby </w:t>
      </w:r>
      <w:r w:rsidR="00E8203A">
        <w:rPr>
          <w:color w:val="000000" w:themeColor="text1"/>
        </w:rPr>
        <w:t xml:space="preserve">Transfer at the 2-level can be made on any number of points.  This makes judging the situation more difficult for the opening bidder. </w:t>
      </w:r>
      <w:r w:rsidR="00862F24">
        <w:rPr>
          <w:color w:val="000000" w:themeColor="text1"/>
        </w:rPr>
        <w:t xml:space="preserve"> </w:t>
      </w:r>
      <w:r w:rsidR="00E8203A">
        <w:rPr>
          <w:color w:val="000000" w:themeColor="text1"/>
        </w:rPr>
        <w:t xml:space="preserve">The primary factor that Opener uses to determine how to bid in these auctions is their fit for partner.  </w:t>
      </w:r>
      <w:r w:rsidR="0072250E">
        <w:rPr>
          <w:color w:val="000000" w:themeColor="text1"/>
        </w:rPr>
        <w:t xml:space="preserve">With a large fit Opener can apply the </w:t>
      </w:r>
      <w:r w:rsidR="0072250E" w:rsidRPr="0072250E">
        <w:rPr>
          <w:i/>
          <w:color w:val="000000" w:themeColor="text1"/>
        </w:rPr>
        <w:t>Law of Total Tricks</w:t>
      </w:r>
      <w:r w:rsidR="0072250E">
        <w:rPr>
          <w:color w:val="000000" w:themeColor="text1"/>
        </w:rPr>
        <w:t xml:space="preserve"> (LOTT)</w:t>
      </w:r>
      <w:r w:rsidR="00CB5861">
        <w:rPr>
          <w:color w:val="000000" w:themeColor="text1"/>
        </w:rPr>
        <w:t xml:space="preserve"> and compete in the bidding, but without a large fit it is dangerous for </w:t>
      </w:r>
      <w:r w:rsidR="00862F24">
        <w:rPr>
          <w:color w:val="000000" w:themeColor="text1"/>
        </w:rPr>
        <w:t>O</w:t>
      </w:r>
      <w:r w:rsidR="00CB5861">
        <w:rPr>
          <w:color w:val="000000" w:themeColor="text1"/>
        </w:rPr>
        <w:t>pener to act, since Responder may be bankrupt.</w:t>
      </w:r>
      <w:r w:rsidR="003563E6">
        <w:rPr>
          <w:color w:val="000000" w:themeColor="text1"/>
        </w:rPr>
        <w:t xml:space="preserve">  Let’s see if we can construct some agreements that help us deal with this situation. </w:t>
      </w:r>
    </w:p>
    <w:p w14:paraId="065F9690" w14:textId="1C1FB528" w:rsidR="00343C13" w:rsidRDefault="00343C13" w:rsidP="0016765A">
      <w:pPr>
        <w:spacing w:after="0"/>
        <w:rPr>
          <w:color w:val="000000" w:themeColor="text1"/>
        </w:rPr>
      </w:pPr>
    </w:p>
    <w:p w14:paraId="06506CFB" w14:textId="77777777" w:rsidR="0058163A" w:rsidRPr="003061BD" w:rsidRDefault="0058163A" w:rsidP="0016765A">
      <w:pPr>
        <w:spacing w:after="0"/>
        <w:rPr>
          <w:color w:val="000000" w:themeColor="text1"/>
        </w:rPr>
      </w:pPr>
    </w:p>
    <w:p w14:paraId="56718564" w14:textId="3EA52796" w:rsidR="0058163A" w:rsidRPr="00A11193" w:rsidRDefault="00343C13" w:rsidP="0016765A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Competition After a Jacoby Transfer </w:t>
      </w:r>
    </w:p>
    <w:p w14:paraId="4ED2630D" w14:textId="60D2E812" w:rsidR="004618CE" w:rsidRDefault="00752284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Let’s look at some examples to help us get a feeling for how we are going to deal with RHO’s interference.</w:t>
      </w:r>
    </w:p>
    <w:p w14:paraId="161DDD39" w14:textId="12BC8FA7" w:rsidR="00752284" w:rsidRDefault="00752284" w:rsidP="0016765A">
      <w:pPr>
        <w:spacing w:after="0"/>
        <w:rPr>
          <w:color w:val="000000" w:themeColor="text1"/>
        </w:rPr>
      </w:pPr>
    </w:p>
    <w:p w14:paraId="66DFB921" w14:textId="653E019F" w:rsidR="00752284" w:rsidRPr="00EF0F0F" w:rsidRDefault="00752284" w:rsidP="0016765A">
      <w:pPr>
        <w:spacing w:after="0"/>
        <w:rPr>
          <w:i/>
          <w:color w:val="000000" w:themeColor="text1"/>
        </w:rPr>
      </w:pPr>
      <w:r w:rsidRPr="00EF0F0F">
        <w:rPr>
          <w:i/>
          <w:color w:val="000000" w:themeColor="text1"/>
        </w:rPr>
        <w:t>Example</w:t>
      </w:r>
      <w:r w:rsidR="00EF0F0F" w:rsidRPr="00EF0F0F">
        <w:rPr>
          <w:i/>
          <w:color w:val="000000" w:themeColor="text1"/>
        </w:rPr>
        <w:t xml:space="preserve"> 1</w:t>
      </w:r>
    </w:p>
    <w:p w14:paraId="31734437" w14:textId="25CF61FF" w:rsidR="00752284" w:rsidRDefault="00752284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1NT</w:t>
      </w:r>
      <w:r>
        <w:rPr>
          <w:color w:val="000000" w:themeColor="text1"/>
        </w:rPr>
        <w:tab/>
        <w:t>P</w:t>
      </w:r>
      <w:r>
        <w:rPr>
          <w:color w:val="000000" w:themeColor="text1"/>
        </w:rPr>
        <w:tab/>
        <w:t>2</w:t>
      </w:r>
      <w:r w:rsidR="00862F24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>*</w:t>
      </w:r>
      <w:r>
        <w:rPr>
          <w:color w:val="000000" w:themeColor="text1"/>
        </w:rPr>
        <w:tab/>
      </w:r>
      <w:r w:rsidR="00EF0F0F">
        <w:rPr>
          <w:color w:val="000000" w:themeColor="text1"/>
        </w:rPr>
        <w:t>2</w:t>
      </w:r>
      <w:r w:rsidR="00862F24">
        <w:rPr>
          <w:rFonts w:ascii="Times New Roman" w:hAnsi="Times New Roman" w:cs="Times New Roman"/>
          <w:color w:val="000000" w:themeColor="text1"/>
        </w:rPr>
        <w:t>♠</w:t>
      </w:r>
    </w:p>
    <w:p w14:paraId="5D310DBD" w14:textId="51AD70CC" w:rsidR="00EF0F0F" w:rsidRDefault="00F64D26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__?</w:t>
      </w:r>
    </w:p>
    <w:p w14:paraId="44373557" w14:textId="35D8E868" w:rsidR="00F64D26" w:rsidRDefault="00F64D26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The modern style is that the 1NT Opener cannot make a unilateral penalty double at the 2-</w:t>
      </w:r>
      <w:r w:rsidR="00862F24">
        <w:rPr>
          <w:color w:val="000000" w:themeColor="text1"/>
        </w:rPr>
        <w:t>l</w:t>
      </w:r>
      <w:r>
        <w:rPr>
          <w:color w:val="000000" w:themeColor="text1"/>
        </w:rPr>
        <w:t>evel since Responder may have nothing.  Here is a reasonable approach to the meaning of Opener’s bids:</w:t>
      </w:r>
    </w:p>
    <w:p w14:paraId="0B9F8437" w14:textId="5D589ED1" w:rsidR="00F64D26" w:rsidRDefault="00384E72" w:rsidP="00557AA5">
      <w:pPr>
        <w:pStyle w:val="ListParagraph"/>
        <w:numPr>
          <w:ilvl w:val="0"/>
          <w:numId w:val="19"/>
        </w:numPr>
        <w:spacing w:after="0"/>
        <w:rPr>
          <w:color w:val="000000" w:themeColor="text1"/>
        </w:rPr>
      </w:pPr>
      <w:r>
        <w:rPr>
          <w:color w:val="000000" w:themeColor="text1"/>
        </w:rPr>
        <w:t>Pass</w:t>
      </w:r>
      <w:r w:rsidR="00EE44AE">
        <w:rPr>
          <w:color w:val="000000" w:themeColor="text1"/>
        </w:rPr>
        <w:tab/>
      </w:r>
      <w:r w:rsidR="00EE44AE">
        <w:rPr>
          <w:color w:val="000000" w:themeColor="text1"/>
        </w:rPr>
        <w:tab/>
        <w:t>Nothing else to say</w:t>
      </w:r>
    </w:p>
    <w:p w14:paraId="516B3BC6" w14:textId="210CB95F" w:rsidR="00384E72" w:rsidRDefault="00384E72" w:rsidP="00557AA5">
      <w:pPr>
        <w:pStyle w:val="ListParagraph"/>
        <w:numPr>
          <w:ilvl w:val="0"/>
          <w:numId w:val="19"/>
        </w:numPr>
        <w:spacing w:after="0"/>
        <w:rPr>
          <w:color w:val="000000" w:themeColor="text1"/>
        </w:rPr>
      </w:pPr>
      <w:r>
        <w:rPr>
          <w:color w:val="000000" w:themeColor="text1"/>
        </w:rPr>
        <w:t>X</w:t>
      </w:r>
      <w:r w:rsidR="00EE44AE">
        <w:rPr>
          <w:color w:val="000000" w:themeColor="text1"/>
        </w:rPr>
        <w:tab/>
      </w:r>
      <w:r w:rsidR="00EE44AE">
        <w:rPr>
          <w:color w:val="000000" w:themeColor="text1"/>
        </w:rPr>
        <w:tab/>
        <w:t xml:space="preserve">Defensively oriented, but cooperative double (usually has 3-card </w:t>
      </w:r>
      <w:r w:rsidR="00862F24">
        <w:rPr>
          <w:rFonts w:ascii="Times New Roman" w:hAnsi="Times New Roman" w:cs="Times New Roman"/>
          <w:color w:val="000000" w:themeColor="text1"/>
        </w:rPr>
        <w:t>♥</w:t>
      </w:r>
      <w:r w:rsidR="00EE44AE">
        <w:rPr>
          <w:color w:val="000000" w:themeColor="text1"/>
        </w:rPr>
        <w:t xml:space="preserve"> or </w:t>
      </w:r>
      <w:r w:rsidR="00862F24">
        <w:rPr>
          <w:rFonts w:ascii="Times New Roman" w:hAnsi="Times New Roman" w:cs="Times New Roman"/>
          <w:color w:val="000000" w:themeColor="text1"/>
        </w:rPr>
        <w:t>♥</w:t>
      </w:r>
      <w:r w:rsidR="00EE44AE">
        <w:rPr>
          <w:color w:val="000000" w:themeColor="text1"/>
        </w:rPr>
        <w:t>Hx)</w:t>
      </w:r>
    </w:p>
    <w:p w14:paraId="3F2A05BF" w14:textId="1E636A85" w:rsidR="00384E72" w:rsidRDefault="00384E72" w:rsidP="00557AA5">
      <w:pPr>
        <w:pStyle w:val="ListParagraph"/>
        <w:numPr>
          <w:ilvl w:val="0"/>
          <w:numId w:val="19"/>
        </w:numPr>
        <w:spacing w:after="0"/>
        <w:rPr>
          <w:color w:val="000000" w:themeColor="text1"/>
        </w:rPr>
      </w:pPr>
      <w:r>
        <w:rPr>
          <w:color w:val="000000" w:themeColor="text1"/>
        </w:rPr>
        <w:t>2NT</w:t>
      </w:r>
      <w:r w:rsidR="00F10DA8">
        <w:rPr>
          <w:color w:val="000000" w:themeColor="text1"/>
        </w:rPr>
        <w:tab/>
      </w:r>
      <w:r w:rsidR="00F10DA8">
        <w:rPr>
          <w:color w:val="000000" w:themeColor="text1"/>
        </w:rPr>
        <w:tab/>
        <w:t>(Rare) 5/4 in the minors</w:t>
      </w:r>
      <w:r w:rsidR="00EE44AE">
        <w:rPr>
          <w:color w:val="000000" w:themeColor="text1"/>
        </w:rPr>
        <w:tab/>
      </w:r>
      <w:r w:rsidR="00EE44AE">
        <w:rPr>
          <w:color w:val="000000" w:themeColor="text1"/>
        </w:rPr>
        <w:tab/>
      </w:r>
    </w:p>
    <w:p w14:paraId="7CB42ED5" w14:textId="69A74D5D" w:rsidR="00384E72" w:rsidRDefault="00384E72" w:rsidP="00557AA5">
      <w:pPr>
        <w:pStyle w:val="ListParagraph"/>
        <w:numPr>
          <w:ilvl w:val="0"/>
          <w:numId w:val="19"/>
        </w:numPr>
        <w:spacing w:after="0"/>
        <w:rPr>
          <w:color w:val="000000" w:themeColor="text1"/>
        </w:rPr>
      </w:pPr>
      <w:r>
        <w:rPr>
          <w:color w:val="000000" w:themeColor="text1"/>
        </w:rPr>
        <w:t>3-minor</w:t>
      </w:r>
      <w:r w:rsidR="00F10DA8">
        <w:rPr>
          <w:color w:val="000000" w:themeColor="text1"/>
        </w:rPr>
        <w:tab/>
      </w:r>
      <w:r w:rsidR="00F10DA8">
        <w:rPr>
          <w:color w:val="000000" w:themeColor="text1"/>
        </w:rPr>
        <w:tab/>
        <w:t xml:space="preserve">(Rare) Natural, 5-6 card minor </w:t>
      </w:r>
    </w:p>
    <w:p w14:paraId="693191CE" w14:textId="3AB15EAE" w:rsidR="00384E72" w:rsidRDefault="00384E72" w:rsidP="00557AA5">
      <w:pPr>
        <w:pStyle w:val="ListParagraph"/>
        <w:numPr>
          <w:ilvl w:val="0"/>
          <w:numId w:val="19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862F24">
        <w:rPr>
          <w:rFonts w:ascii="Times New Roman" w:hAnsi="Times New Roman" w:cs="Times New Roman"/>
          <w:color w:val="000000" w:themeColor="text1"/>
        </w:rPr>
        <w:t>♥</w:t>
      </w:r>
      <w:r w:rsidR="00F10DA8">
        <w:rPr>
          <w:color w:val="000000" w:themeColor="text1"/>
        </w:rPr>
        <w:tab/>
      </w:r>
      <w:r w:rsidR="00F10DA8">
        <w:rPr>
          <w:color w:val="000000" w:themeColor="text1"/>
        </w:rPr>
        <w:tab/>
        <w:t xml:space="preserve">4-card </w:t>
      </w:r>
      <w:r w:rsidR="00862F24">
        <w:rPr>
          <w:rFonts w:ascii="Times New Roman" w:hAnsi="Times New Roman" w:cs="Times New Roman"/>
          <w:color w:val="000000" w:themeColor="text1"/>
        </w:rPr>
        <w:t>♥</w:t>
      </w:r>
      <w:r w:rsidR="00F10DA8">
        <w:rPr>
          <w:color w:val="000000" w:themeColor="text1"/>
        </w:rPr>
        <w:t xml:space="preserve"> or good 3-card </w:t>
      </w:r>
      <w:r w:rsidR="00862F24">
        <w:rPr>
          <w:rFonts w:ascii="Times New Roman" w:hAnsi="Times New Roman" w:cs="Times New Roman"/>
          <w:color w:val="000000" w:themeColor="text1"/>
        </w:rPr>
        <w:t>♥</w:t>
      </w:r>
      <w:r w:rsidR="00F10DA8">
        <w:rPr>
          <w:color w:val="000000" w:themeColor="text1"/>
        </w:rPr>
        <w:t>, maximum values, offensively</w:t>
      </w:r>
      <w:r w:rsidR="00862F24">
        <w:rPr>
          <w:color w:val="000000" w:themeColor="text1"/>
        </w:rPr>
        <w:t>-</w:t>
      </w:r>
      <w:r w:rsidR="00F10DA8">
        <w:rPr>
          <w:color w:val="000000" w:themeColor="text1"/>
        </w:rPr>
        <w:t xml:space="preserve">oriented </w:t>
      </w:r>
    </w:p>
    <w:p w14:paraId="394CB181" w14:textId="2A16963E" w:rsidR="00F10DA8" w:rsidRDefault="00F10DA8" w:rsidP="00F10DA8">
      <w:pPr>
        <w:spacing w:after="0"/>
        <w:rPr>
          <w:color w:val="000000" w:themeColor="text1"/>
        </w:rPr>
      </w:pPr>
    </w:p>
    <w:p w14:paraId="3F8E9F24" w14:textId="2343A027" w:rsidR="00F10DA8" w:rsidRPr="00F10DA8" w:rsidRDefault="00F10DA8" w:rsidP="00F10DA8">
      <w:pPr>
        <w:spacing w:after="0"/>
        <w:rPr>
          <w:color w:val="000000" w:themeColor="text1"/>
        </w:rPr>
      </w:pPr>
      <w:r>
        <w:rPr>
          <w:color w:val="000000" w:themeColor="text1"/>
        </w:rPr>
        <w:t>If RHO overcalls at the 3-</w:t>
      </w:r>
      <w:r w:rsidR="00862F24">
        <w:rPr>
          <w:color w:val="000000" w:themeColor="text1"/>
        </w:rPr>
        <w:t>l</w:t>
      </w:r>
      <w:r w:rsidR="00BE5058">
        <w:rPr>
          <w:color w:val="000000" w:themeColor="text1"/>
        </w:rPr>
        <w:t>evel,</w:t>
      </w:r>
      <w:r>
        <w:rPr>
          <w:color w:val="000000" w:themeColor="text1"/>
        </w:rPr>
        <w:t xml:space="preserve"> then we usually allow the 1NT opener to make a unilateral penalty double (they can possibly beat this contract opposite even 0 points from Responder</w:t>
      </w:r>
      <w:r w:rsidR="00BE5058">
        <w:rPr>
          <w:color w:val="000000" w:themeColor="text1"/>
        </w:rPr>
        <w:t xml:space="preserve">).  </w:t>
      </w:r>
    </w:p>
    <w:p w14:paraId="73D34852" w14:textId="1831C657" w:rsidR="00384E72" w:rsidRPr="00F10DA8" w:rsidRDefault="00384E72" w:rsidP="00F10DA8">
      <w:pPr>
        <w:spacing w:after="0"/>
        <w:ind w:left="360"/>
        <w:rPr>
          <w:color w:val="000000" w:themeColor="text1"/>
        </w:rPr>
      </w:pPr>
    </w:p>
    <w:p w14:paraId="2CA463C9" w14:textId="3994D6AF" w:rsidR="00343C13" w:rsidRDefault="00343C13" w:rsidP="0016765A">
      <w:pPr>
        <w:spacing w:after="0"/>
        <w:rPr>
          <w:color w:val="000000" w:themeColor="text1"/>
        </w:rPr>
      </w:pPr>
    </w:p>
    <w:p w14:paraId="1DFCC80D" w14:textId="7463AA71" w:rsidR="00343C13" w:rsidRPr="00BE5058" w:rsidRDefault="00BE5058" w:rsidP="0016765A">
      <w:pPr>
        <w:spacing w:after="0"/>
        <w:rPr>
          <w:i/>
          <w:color w:val="000000" w:themeColor="text1"/>
        </w:rPr>
      </w:pPr>
      <w:r w:rsidRPr="00BE5058">
        <w:rPr>
          <w:i/>
          <w:color w:val="000000" w:themeColor="text1"/>
        </w:rPr>
        <w:lastRenderedPageBreak/>
        <w:t xml:space="preserve">Example 2 </w:t>
      </w:r>
    </w:p>
    <w:p w14:paraId="12A8279C" w14:textId="71623148" w:rsidR="00BE5058" w:rsidRDefault="00BE5058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1NT</w:t>
      </w:r>
      <w:r>
        <w:rPr>
          <w:color w:val="000000" w:themeColor="text1"/>
        </w:rPr>
        <w:tab/>
        <w:t>P</w:t>
      </w:r>
      <w:r>
        <w:rPr>
          <w:color w:val="000000" w:themeColor="text1"/>
        </w:rPr>
        <w:tab/>
        <w:t>2</w:t>
      </w:r>
      <w:r w:rsidR="00862F24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>*</w:t>
      </w:r>
      <w:r>
        <w:rPr>
          <w:color w:val="000000" w:themeColor="text1"/>
        </w:rPr>
        <w:tab/>
        <w:t>3</w:t>
      </w:r>
      <w:r w:rsidR="00862F24">
        <w:rPr>
          <w:rFonts w:ascii="Times New Roman" w:hAnsi="Times New Roman" w:cs="Times New Roman"/>
          <w:color w:val="000000" w:themeColor="text1"/>
        </w:rPr>
        <w:t>♣</w:t>
      </w:r>
    </w:p>
    <w:p w14:paraId="1A8D3D2E" w14:textId="1CD4DB3E" w:rsidR="00BE5058" w:rsidRDefault="00BE5058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__?</w:t>
      </w:r>
    </w:p>
    <w:p w14:paraId="6B7A6C86" w14:textId="77777777" w:rsidR="00BE5058" w:rsidRDefault="00BE5058" w:rsidP="00BE5058">
      <w:pPr>
        <w:pStyle w:val="ListParagraph"/>
        <w:numPr>
          <w:ilvl w:val="0"/>
          <w:numId w:val="19"/>
        </w:numPr>
        <w:spacing w:after="0"/>
        <w:rPr>
          <w:color w:val="000000" w:themeColor="text1"/>
        </w:rPr>
      </w:pPr>
      <w:r>
        <w:rPr>
          <w:color w:val="000000" w:themeColor="text1"/>
        </w:rPr>
        <w:t>Pass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Nothings else to say</w:t>
      </w:r>
    </w:p>
    <w:p w14:paraId="3511C1C9" w14:textId="09B66793" w:rsidR="00BE5058" w:rsidRPr="00BE5058" w:rsidRDefault="00BE5058" w:rsidP="00BE5058">
      <w:pPr>
        <w:pStyle w:val="ListParagraph"/>
        <w:numPr>
          <w:ilvl w:val="0"/>
          <w:numId w:val="19"/>
        </w:numPr>
        <w:spacing w:after="0"/>
        <w:rPr>
          <w:color w:val="000000" w:themeColor="text1"/>
        </w:rPr>
      </w:pPr>
      <w:r>
        <w:rPr>
          <w:color w:val="000000" w:themeColor="text1"/>
        </w:rPr>
        <w:t>X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Penalty (Responder is expect</w:t>
      </w:r>
      <w:r w:rsidR="00862F24">
        <w:rPr>
          <w:color w:val="000000" w:themeColor="text1"/>
        </w:rPr>
        <w:t>ed</w:t>
      </w:r>
      <w:r>
        <w:rPr>
          <w:color w:val="000000" w:themeColor="text1"/>
        </w:rPr>
        <w:t xml:space="preserve"> to Pass) </w:t>
      </w:r>
    </w:p>
    <w:p w14:paraId="05441F14" w14:textId="42D7CCD5" w:rsidR="00BE5058" w:rsidRDefault="00BE5058" w:rsidP="00BE5058">
      <w:pPr>
        <w:pStyle w:val="ListParagraph"/>
        <w:numPr>
          <w:ilvl w:val="0"/>
          <w:numId w:val="19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862F24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(Rare) Natural, 5-6 card minor </w:t>
      </w:r>
    </w:p>
    <w:p w14:paraId="2168FAB0" w14:textId="09DFD621" w:rsidR="00BE5058" w:rsidRDefault="00BE5058" w:rsidP="00BE5058">
      <w:pPr>
        <w:pStyle w:val="ListParagraph"/>
        <w:numPr>
          <w:ilvl w:val="0"/>
          <w:numId w:val="19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862F24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4-card </w:t>
      </w:r>
      <w:r w:rsidR="00862F24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 or good 3-card </w:t>
      </w:r>
      <w:r w:rsidR="00862F24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>, maximum values, offensively</w:t>
      </w:r>
      <w:r w:rsidR="00862F24">
        <w:rPr>
          <w:color w:val="000000" w:themeColor="text1"/>
        </w:rPr>
        <w:t>-</w:t>
      </w:r>
      <w:r>
        <w:rPr>
          <w:color w:val="000000" w:themeColor="text1"/>
        </w:rPr>
        <w:t xml:space="preserve">oriented </w:t>
      </w:r>
    </w:p>
    <w:p w14:paraId="69B3C32F" w14:textId="522782AB" w:rsidR="00343C13" w:rsidRDefault="00BE5058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The key different in these two auctions is the meaning of </w:t>
      </w:r>
      <w:r w:rsidR="00862F24">
        <w:rPr>
          <w:color w:val="000000" w:themeColor="text1"/>
        </w:rPr>
        <w:t>d</w:t>
      </w:r>
      <w:r>
        <w:rPr>
          <w:color w:val="000000" w:themeColor="text1"/>
        </w:rPr>
        <w:t>ouble</w:t>
      </w:r>
      <w:r w:rsidR="00862F24">
        <w:rPr>
          <w:color w:val="000000" w:themeColor="text1"/>
        </w:rPr>
        <w:t>:</w:t>
      </w:r>
      <w:r>
        <w:rPr>
          <w:color w:val="000000" w:themeColor="text1"/>
        </w:rPr>
        <w:t xml:space="preserve"> at the 2-</w:t>
      </w:r>
      <w:r w:rsidR="00862F24">
        <w:rPr>
          <w:color w:val="000000" w:themeColor="text1"/>
        </w:rPr>
        <w:t>l</w:t>
      </w:r>
      <w:r>
        <w:rPr>
          <w:color w:val="000000" w:themeColor="text1"/>
        </w:rPr>
        <w:t>evel it is cooperative and at the 3-</w:t>
      </w:r>
      <w:r w:rsidR="00862F24">
        <w:rPr>
          <w:color w:val="000000" w:themeColor="text1"/>
        </w:rPr>
        <w:t>l</w:t>
      </w:r>
      <w:r>
        <w:rPr>
          <w:color w:val="000000" w:themeColor="text1"/>
        </w:rPr>
        <w:t xml:space="preserve">evel it is penalty. </w:t>
      </w:r>
    </w:p>
    <w:p w14:paraId="1431D479" w14:textId="77777777" w:rsidR="008401EE" w:rsidRDefault="008401EE" w:rsidP="0016765A">
      <w:pPr>
        <w:spacing w:after="0"/>
        <w:rPr>
          <w:color w:val="000000" w:themeColor="text1"/>
        </w:rPr>
      </w:pPr>
    </w:p>
    <w:p w14:paraId="1CE0322F" w14:textId="77777777" w:rsidR="00343C13" w:rsidRDefault="00343C13" w:rsidP="0016765A">
      <w:pPr>
        <w:spacing w:after="0"/>
        <w:rPr>
          <w:color w:val="000000" w:themeColor="text1"/>
        </w:rPr>
      </w:pPr>
    </w:p>
    <w:p w14:paraId="0C31F9CD" w14:textId="5A3C93C0" w:rsidR="0082551B" w:rsidRPr="00BE5058" w:rsidRDefault="00BE5058" w:rsidP="0016765A">
      <w:pPr>
        <w:spacing w:after="0"/>
        <w:rPr>
          <w:b/>
          <w:color w:val="000000" w:themeColor="text1"/>
          <w:sz w:val="24"/>
          <w:szCs w:val="24"/>
        </w:rPr>
      </w:pPr>
      <w:r w:rsidRPr="00BE5058">
        <w:rPr>
          <w:b/>
          <w:color w:val="000000" w:themeColor="text1"/>
          <w:sz w:val="24"/>
          <w:szCs w:val="24"/>
        </w:rPr>
        <w:t>Responder’s Actions</w:t>
      </w:r>
    </w:p>
    <w:p w14:paraId="60FD1919" w14:textId="3A450158" w:rsidR="00BE5058" w:rsidRDefault="00BE5058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If the 1NT opener bids over the </w:t>
      </w:r>
      <w:r w:rsidR="005C565D">
        <w:rPr>
          <w:color w:val="000000" w:themeColor="text1"/>
        </w:rPr>
        <w:t>opponent’s</w:t>
      </w:r>
      <w:r>
        <w:rPr>
          <w:color w:val="000000" w:themeColor="text1"/>
        </w:rPr>
        <w:t xml:space="preserve"> interference then the follow</w:t>
      </w:r>
      <w:r w:rsidR="00862F2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up bids for Responder are relatively straight forward, making use of this information that Opener shows them. </w:t>
      </w:r>
      <w:r w:rsidR="00C70543">
        <w:rPr>
          <w:color w:val="000000" w:themeColor="text1"/>
        </w:rPr>
        <w:t xml:space="preserve"> But </w:t>
      </w:r>
      <w:r w:rsidR="005C565D">
        <w:rPr>
          <w:color w:val="000000" w:themeColor="text1"/>
        </w:rPr>
        <w:t xml:space="preserve">if the Opener </w:t>
      </w:r>
      <w:r w:rsidR="00862F24">
        <w:rPr>
          <w:color w:val="000000" w:themeColor="text1"/>
        </w:rPr>
        <w:t>passes</w:t>
      </w:r>
      <w:r w:rsidR="005C565D">
        <w:rPr>
          <w:color w:val="000000" w:themeColor="text1"/>
        </w:rPr>
        <w:t xml:space="preserve"> or </w:t>
      </w:r>
      <w:r w:rsidR="00862F24">
        <w:rPr>
          <w:color w:val="000000" w:themeColor="text1"/>
        </w:rPr>
        <w:t>d</w:t>
      </w:r>
      <w:r w:rsidR="005C565D">
        <w:rPr>
          <w:color w:val="000000" w:themeColor="text1"/>
        </w:rPr>
        <w:t>oubles</w:t>
      </w:r>
      <w:r w:rsidR="00862F24">
        <w:rPr>
          <w:color w:val="000000" w:themeColor="text1"/>
        </w:rPr>
        <w:t>,</w:t>
      </w:r>
      <w:r w:rsidR="005C565D">
        <w:rPr>
          <w:color w:val="000000" w:themeColor="text1"/>
        </w:rPr>
        <w:t xml:space="preserve"> then it is good to have some agreements about what Responder’s bids show. </w:t>
      </w:r>
    </w:p>
    <w:p w14:paraId="43B9F62B" w14:textId="5025B7FF" w:rsidR="005C565D" w:rsidRDefault="005C565D" w:rsidP="0016765A">
      <w:pPr>
        <w:spacing w:after="0"/>
        <w:rPr>
          <w:color w:val="000000" w:themeColor="text1"/>
        </w:rPr>
      </w:pPr>
    </w:p>
    <w:p w14:paraId="52108C73" w14:textId="04515B1F" w:rsidR="005C565D" w:rsidRPr="00603B29" w:rsidRDefault="005C565D" w:rsidP="0016765A">
      <w:pPr>
        <w:spacing w:after="0"/>
        <w:rPr>
          <w:i/>
          <w:color w:val="000000" w:themeColor="text1"/>
        </w:rPr>
      </w:pPr>
      <w:r w:rsidRPr="00603B29">
        <w:rPr>
          <w:i/>
          <w:color w:val="000000" w:themeColor="text1"/>
        </w:rPr>
        <w:t xml:space="preserve">Example 3 </w:t>
      </w:r>
    </w:p>
    <w:p w14:paraId="3956C2B4" w14:textId="06834922" w:rsidR="005C565D" w:rsidRPr="00BE5058" w:rsidRDefault="005C565D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1NT</w:t>
      </w:r>
      <w:r>
        <w:rPr>
          <w:color w:val="000000" w:themeColor="text1"/>
        </w:rPr>
        <w:tab/>
        <w:t>P</w:t>
      </w:r>
      <w:r>
        <w:rPr>
          <w:color w:val="000000" w:themeColor="text1"/>
        </w:rPr>
        <w:tab/>
        <w:t>2</w:t>
      </w:r>
      <w:r w:rsidR="00862F24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>*</w:t>
      </w:r>
      <w:r>
        <w:rPr>
          <w:color w:val="000000" w:themeColor="text1"/>
        </w:rPr>
        <w:tab/>
        <w:t>2</w:t>
      </w:r>
      <w:r w:rsidR="00862F24">
        <w:rPr>
          <w:rFonts w:ascii="Times New Roman" w:hAnsi="Times New Roman" w:cs="Times New Roman"/>
          <w:color w:val="000000" w:themeColor="text1"/>
        </w:rPr>
        <w:t>♠</w:t>
      </w:r>
    </w:p>
    <w:p w14:paraId="108AA4E3" w14:textId="084FA673" w:rsidR="00877360" w:rsidRDefault="005C565D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P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P</w:t>
      </w:r>
      <w:proofErr w:type="spellEnd"/>
      <w:r>
        <w:rPr>
          <w:color w:val="000000" w:themeColor="text1"/>
        </w:rPr>
        <w:tab/>
        <w:t>__?</w:t>
      </w:r>
    </w:p>
    <w:p w14:paraId="3037AE98" w14:textId="18370A3D" w:rsidR="005C565D" w:rsidRDefault="00F05F7D" w:rsidP="005C565D">
      <w:pPr>
        <w:pStyle w:val="ListParagraph"/>
        <w:numPr>
          <w:ilvl w:val="0"/>
          <w:numId w:val="21"/>
        </w:numPr>
        <w:spacing w:after="0"/>
        <w:rPr>
          <w:color w:val="000000" w:themeColor="text1"/>
        </w:rPr>
      </w:pPr>
      <w:r>
        <w:rPr>
          <w:color w:val="000000" w:themeColor="text1"/>
        </w:rPr>
        <w:t>Pass</w:t>
      </w:r>
      <w:r w:rsidR="00F01876">
        <w:rPr>
          <w:color w:val="000000" w:themeColor="text1"/>
        </w:rPr>
        <w:tab/>
        <w:t xml:space="preserve">Less than invitational values, usually only 5-card </w:t>
      </w:r>
      <w:r w:rsidR="00862F24">
        <w:rPr>
          <w:rFonts w:ascii="Times New Roman" w:hAnsi="Times New Roman" w:cs="Times New Roman"/>
          <w:color w:val="000000" w:themeColor="text1"/>
        </w:rPr>
        <w:t>♥</w:t>
      </w:r>
      <w:r w:rsidR="00F01876">
        <w:rPr>
          <w:color w:val="000000" w:themeColor="text1"/>
        </w:rPr>
        <w:t xml:space="preserve"> suit</w:t>
      </w:r>
    </w:p>
    <w:p w14:paraId="7AB2FDAA" w14:textId="77777777" w:rsidR="00862F24" w:rsidRDefault="00F05F7D" w:rsidP="00862F24">
      <w:pPr>
        <w:pStyle w:val="ListParagraph"/>
        <w:numPr>
          <w:ilvl w:val="0"/>
          <w:numId w:val="21"/>
        </w:numPr>
        <w:spacing w:after="0"/>
        <w:rPr>
          <w:color w:val="000000" w:themeColor="text1"/>
        </w:rPr>
      </w:pPr>
      <w:r>
        <w:rPr>
          <w:color w:val="000000" w:themeColor="text1"/>
        </w:rPr>
        <w:t>X</w:t>
      </w:r>
      <w:r w:rsidR="00F01876">
        <w:rPr>
          <w:color w:val="000000" w:themeColor="text1"/>
        </w:rPr>
        <w:tab/>
        <w:t xml:space="preserve">“Card Showing”, cooperative, about 8+ points, does not promise a good </w:t>
      </w:r>
      <w:r w:rsidR="00862F24">
        <w:rPr>
          <w:rFonts w:ascii="Times New Roman" w:hAnsi="Times New Roman" w:cs="Times New Roman"/>
          <w:color w:val="000000" w:themeColor="text1"/>
        </w:rPr>
        <w:t>♠</w:t>
      </w:r>
      <w:r w:rsidR="00F01876">
        <w:rPr>
          <w:color w:val="000000" w:themeColor="text1"/>
        </w:rPr>
        <w:t xml:space="preserve"> holding.  With </w:t>
      </w:r>
      <w:r w:rsidR="00862F24">
        <w:rPr>
          <w:color w:val="000000" w:themeColor="text1"/>
        </w:rPr>
        <w:t xml:space="preserve"> </w:t>
      </w:r>
    </w:p>
    <w:p w14:paraId="0CA57F63" w14:textId="56399917" w:rsidR="00F05F7D" w:rsidRDefault="00F01876" w:rsidP="00862F24">
      <w:pPr>
        <w:pStyle w:val="ListParagraph"/>
        <w:spacing w:after="0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extreme shortness Responder should not double. </w:t>
      </w:r>
    </w:p>
    <w:p w14:paraId="06DE5250" w14:textId="17D60CA5" w:rsidR="00F05F7D" w:rsidRDefault="00F05F7D" w:rsidP="005C565D">
      <w:pPr>
        <w:pStyle w:val="ListParagraph"/>
        <w:numPr>
          <w:ilvl w:val="0"/>
          <w:numId w:val="21"/>
        </w:numPr>
        <w:spacing w:after="0"/>
        <w:rPr>
          <w:color w:val="000000" w:themeColor="text1"/>
        </w:rPr>
      </w:pPr>
      <w:r>
        <w:rPr>
          <w:color w:val="000000" w:themeColor="text1"/>
        </w:rPr>
        <w:t>2NT</w:t>
      </w:r>
      <w:r w:rsidR="00F01876">
        <w:rPr>
          <w:color w:val="000000" w:themeColor="text1"/>
        </w:rPr>
        <w:tab/>
        <w:t xml:space="preserve">(Rare) Natural, Invitational </w:t>
      </w:r>
    </w:p>
    <w:p w14:paraId="4659D68C" w14:textId="71D96357" w:rsidR="00F05F7D" w:rsidRDefault="00F05F7D" w:rsidP="005C565D">
      <w:pPr>
        <w:pStyle w:val="ListParagraph"/>
        <w:numPr>
          <w:ilvl w:val="0"/>
          <w:numId w:val="21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862F24">
        <w:rPr>
          <w:rFonts w:ascii="Times New Roman" w:hAnsi="Times New Roman" w:cs="Times New Roman"/>
          <w:color w:val="000000" w:themeColor="text1"/>
        </w:rPr>
        <w:t>♣</w:t>
      </w:r>
      <w:r w:rsidR="00F01876">
        <w:rPr>
          <w:color w:val="000000" w:themeColor="text1"/>
        </w:rPr>
        <w:tab/>
      </w:r>
      <w:r w:rsidR="00603B29">
        <w:rPr>
          <w:color w:val="000000" w:themeColor="text1"/>
        </w:rPr>
        <w:t xml:space="preserve">Natural, 4+card </w:t>
      </w:r>
      <w:r w:rsidR="00862F24">
        <w:rPr>
          <w:rFonts w:ascii="Times New Roman" w:hAnsi="Times New Roman" w:cs="Times New Roman"/>
          <w:color w:val="000000" w:themeColor="text1"/>
        </w:rPr>
        <w:t>♣</w:t>
      </w:r>
      <w:r w:rsidR="00603B29">
        <w:rPr>
          <w:color w:val="000000" w:themeColor="text1"/>
        </w:rPr>
        <w:t>, most play this as non-forcing (since X and 3</w:t>
      </w:r>
      <w:r w:rsidR="00862F24">
        <w:rPr>
          <w:rFonts w:ascii="Times New Roman" w:hAnsi="Times New Roman" w:cs="Times New Roman"/>
          <w:color w:val="000000" w:themeColor="text1"/>
        </w:rPr>
        <w:t>♠</w:t>
      </w:r>
      <w:r w:rsidR="00603B29">
        <w:rPr>
          <w:color w:val="000000" w:themeColor="text1"/>
        </w:rPr>
        <w:t xml:space="preserve"> available to force)</w:t>
      </w:r>
    </w:p>
    <w:p w14:paraId="745ABB15" w14:textId="6ACE0C4D" w:rsidR="00F05F7D" w:rsidRDefault="00542DE7" w:rsidP="005C565D">
      <w:pPr>
        <w:pStyle w:val="ListParagraph"/>
        <w:numPr>
          <w:ilvl w:val="0"/>
          <w:numId w:val="21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862F24">
        <w:rPr>
          <w:rFonts w:ascii="Times New Roman" w:hAnsi="Times New Roman" w:cs="Times New Roman"/>
          <w:color w:val="000000" w:themeColor="text1"/>
        </w:rPr>
        <w:t>♦</w:t>
      </w:r>
      <w:r w:rsidR="00603B29">
        <w:rPr>
          <w:color w:val="000000" w:themeColor="text1"/>
        </w:rPr>
        <w:tab/>
        <w:t xml:space="preserve">Natural, 4+card </w:t>
      </w:r>
      <w:r w:rsidR="00862F24">
        <w:rPr>
          <w:rFonts w:ascii="Times New Roman" w:hAnsi="Times New Roman" w:cs="Times New Roman"/>
          <w:color w:val="000000" w:themeColor="text1"/>
        </w:rPr>
        <w:t>♦</w:t>
      </w:r>
      <w:r w:rsidR="00603B29">
        <w:rPr>
          <w:color w:val="000000" w:themeColor="text1"/>
        </w:rPr>
        <w:t>, most play this as non-forcing (since X and 3</w:t>
      </w:r>
      <w:r w:rsidR="00862F24">
        <w:rPr>
          <w:rFonts w:ascii="Times New Roman" w:hAnsi="Times New Roman" w:cs="Times New Roman"/>
          <w:color w:val="000000" w:themeColor="text1"/>
        </w:rPr>
        <w:t>♠</w:t>
      </w:r>
      <w:r w:rsidR="00603B29">
        <w:rPr>
          <w:color w:val="000000" w:themeColor="text1"/>
        </w:rPr>
        <w:t xml:space="preserve"> available to force)</w:t>
      </w:r>
    </w:p>
    <w:p w14:paraId="7FF1B99E" w14:textId="1C4E6E91" w:rsidR="00542DE7" w:rsidRDefault="00542DE7" w:rsidP="005C565D">
      <w:pPr>
        <w:pStyle w:val="ListParagraph"/>
        <w:numPr>
          <w:ilvl w:val="0"/>
          <w:numId w:val="21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862F24">
        <w:rPr>
          <w:rFonts w:ascii="Times New Roman" w:hAnsi="Times New Roman" w:cs="Times New Roman"/>
          <w:color w:val="000000" w:themeColor="text1"/>
        </w:rPr>
        <w:t>♥</w:t>
      </w:r>
      <w:r w:rsidR="00603B29">
        <w:rPr>
          <w:color w:val="000000" w:themeColor="text1"/>
        </w:rPr>
        <w:tab/>
        <w:t xml:space="preserve">Usually 6+card </w:t>
      </w:r>
      <w:r w:rsidR="00862F24">
        <w:rPr>
          <w:rFonts w:ascii="Times New Roman" w:hAnsi="Times New Roman" w:cs="Times New Roman"/>
          <w:color w:val="000000" w:themeColor="text1"/>
        </w:rPr>
        <w:t>♥</w:t>
      </w:r>
      <w:r w:rsidR="00603B29">
        <w:rPr>
          <w:color w:val="000000" w:themeColor="text1"/>
        </w:rPr>
        <w:t xml:space="preserve">, competitive, non-forcing </w:t>
      </w:r>
    </w:p>
    <w:p w14:paraId="792FCDEA" w14:textId="5F9405F5" w:rsidR="00542DE7" w:rsidRDefault="00542DE7" w:rsidP="005C565D">
      <w:pPr>
        <w:pStyle w:val="ListParagraph"/>
        <w:numPr>
          <w:ilvl w:val="0"/>
          <w:numId w:val="21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862F24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 xml:space="preserve">Western Cuebid, only 5-card </w:t>
      </w:r>
      <w:r w:rsidR="00862F24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 suit, offensively</w:t>
      </w:r>
      <w:r w:rsidR="00862F24">
        <w:rPr>
          <w:color w:val="000000" w:themeColor="text1"/>
        </w:rPr>
        <w:t>-</w:t>
      </w:r>
      <w:r>
        <w:rPr>
          <w:color w:val="000000" w:themeColor="text1"/>
        </w:rPr>
        <w:t xml:space="preserve">oriented hand. </w:t>
      </w:r>
    </w:p>
    <w:p w14:paraId="21CC0945" w14:textId="6A9BF1E8" w:rsidR="00F01876" w:rsidRPr="005C565D" w:rsidRDefault="00F01876" w:rsidP="005C565D">
      <w:pPr>
        <w:pStyle w:val="ListParagraph"/>
        <w:numPr>
          <w:ilvl w:val="0"/>
          <w:numId w:val="21"/>
        </w:numPr>
        <w:spacing w:after="0"/>
        <w:rPr>
          <w:color w:val="000000" w:themeColor="text1"/>
        </w:rPr>
      </w:pPr>
      <w:r>
        <w:rPr>
          <w:color w:val="000000" w:themeColor="text1"/>
        </w:rPr>
        <w:t>3NT</w:t>
      </w:r>
      <w:r>
        <w:rPr>
          <w:color w:val="000000" w:themeColor="text1"/>
        </w:rPr>
        <w:tab/>
        <w:t xml:space="preserve">To Play, </w:t>
      </w:r>
      <w:r w:rsidR="00862F24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 Stopper </w:t>
      </w:r>
    </w:p>
    <w:p w14:paraId="06F51014" w14:textId="02767D0D" w:rsidR="005C565D" w:rsidRDefault="005C565D" w:rsidP="0016765A">
      <w:pPr>
        <w:spacing w:after="0"/>
        <w:rPr>
          <w:color w:val="000000" w:themeColor="text1"/>
        </w:rPr>
      </w:pPr>
      <w:bookmarkStart w:id="0" w:name="_GoBack"/>
      <w:bookmarkEnd w:id="0"/>
    </w:p>
    <w:p w14:paraId="17BB160C" w14:textId="77777777" w:rsidR="00526537" w:rsidRDefault="00526537" w:rsidP="0016765A">
      <w:pPr>
        <w:spacing w:after="0"/>
        <w:rPr>
          <w:b/>
          <w:color w:val="000000" w:themeColor="text1"/>
          <w:sz w:val="24"/>
          <w:szCs w:val="24"/>
        </w:rPr>
      </w:pPr>
    </w:p>
    <w:p w14:paraId="1083B66E" w14:textId="16E96127" w:rsidR="0058163A" w:rsidRDefault="0058163A" w:rsidP="0016765A">
      <w:pPr>
        <w:spacing w:after="0"/>
        <w:rPr>
          <w:b/>
          <w:color w:val="000000" w:themeColor="text1"/>
          <w:sz w:val="24"/>
          <w:szCs w:val="24"/>
        </w:rPr>
      </w:pPr>
      <w:r w:rsidRPr="00A11193">
        <w:rPr>
          <w:b/>
          <w:color w:val="000000" w:themeColor="text1"/>
          <w:sz w:val="24"/>
          <w:szCs w:val="24"/>
        </w:rPr>
        <w:t>Conclusion</w:t>
      </w:r>
    </w:p>
    <w:p w14:paraId="3AAE57C5" w14:textId="538D6B59" w:rsidR="007A6BB0" w:rsidRPr="007A6BB0" w:rsidRDefault="00AD75F3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When we open the bidding and partner makes a </w:t>
      </w:r>
      <w:r w:rsidR="00862F24">
        <w:rPr>
          <w:color w:val="000000" w:themeColor="text1"/>
        </w:rPr>
        <w:t>M</w:t>
      </w:r>
      <w:r>
        <w:rPr>
          <w:color w:val="000000" w:themeColor="text1"/>
        </w:rPr>
        <w:t>ajor suit transfer</w:t>
      </w:r>
      <w:r w:rsidR="00862F24">
        <w:rPr>
          <w:color w:val="000000" w:themeColor="text1"/>
        </w:rPr>
        <w:t>,</w:t>
      </w:r>
      <w:r>
        <w:rPr>
          <w:color w:val="000000" w:themeColor="text1"/>
        </w:rPr>
        <w:t xml:space="preserve"> we often know what we are going to do.  But if RHO interferes in the auction</w:t>
      </w:r>
      <w:r w:rsidR="00862F24">
        <w:rPr>
          <w:color w:val="000000" w:themeColor="text1"/>
        </w:rPr>
        <w:t>,</w:t>
      </w:r>
      <w:r>
        <w:rPr>
          <w:color w:val="000000" w:themeColor="text1"/>
        </w:rPr>
        <w:t xml:space="preserve"> Opener must rethink their best action.</w:t>
      </w:r>
      <w:r w:rsidR="00EF103E">
        <w:rPr>
          <w:color w:val="000000" w:themeColor="text1"/>
        </w:rPr>
        <w:t xml:space="preserve">  Interference at the 2-</w:t>
      </w:r>
      <w:r w:rsidR="00862F24">
        <w:rPr>
          <w:color w:val="000000" w:themeColor="text1"/>
        </w:rPr>
        <w:t>l</w:t>
      </w:r>
      <w:r w:rsidR="00EF103E">
        <w:rPr>
          <w:color w:val="000000" w:themeColor="text1"/>
        </w:rPr>
        <w:t>evel is generally treated differently than 3-</w:t>
      </w:r>
      <w:r w:rsidR="00862F24">
        <w:rPr>
          <w:color w:val="000000" w:themeColor="text1"/>
        </w:rPr>
        <w:t>l</w:t>
      </w:r>
      <w:r w:rsidR="00EF103E">
        <w:rPr>
          <w:color w:val="000000" w:themeColor="text1"/>
        </w:rPr>
        <w:t xml:space="preserve">evel interference.  It is important for both you and partner to be on the same page about the meaning of </w:t>
      </w:r>
      <w:r w:rsidR="00847625">
        <w:rPr>
          <w:color w:val="000000" w:themeColor="text1"/>
        </w:rPr>
        <w:t>d</w:t>
      </w:r>
      <w:r w:rsidR="00EF103E">
        <w:rPr>
          <w:color w:val="000000" w:themeColor="text1"/>
        </w:rPr>
        <w:t xml:space="preserve">ouble and about whether new </w:t>
      </w:r>
      <w:r w:rsidR="005A478E">
        <w:rPr>
          <w:color w:val="000000" w:themeColor="text1"/>
        </w:rPr>
        <w:t>suits</w:t>
      </w:r>
      <w:r w:rsidR="00EF103E">
        <w:rPr>
          <w:color w:val="000000" w:themeColor="text1"/>
        </w:rPr>
        <w:t xml:space="preserve"> are forcing or non-forcing.  Make sure that this simple overall does not cause you and partner to have a </w:t>
      </w:r>
      <w:r w:rsidR="005A478E">
        <w:rPr>
          <w:color w:val="000000" w:themeColor="text1"/>
        </w:rPr>
        <w:t>bidding</w:t>
      </w:r>
      <w:r w:rsidR="00EF103E">
        <w:rPr>
          <w:color w:val="000000" w:themeColor="text1"/>
        </w:rPr>
        <w:t xml:space="preserve"> mixup.</w:t>
      </w:r>
    </w:p>
    <w:sectPr w:rsidR="007A6BB0" w:rsidRPr="007A6BB0" w:rsidSect="0059278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D9421" w14:textId="77777777" w:rsidR="003D350F" w:rsidRDefault="003D350F" w:rsidP="005C42AC">
      <w:pPr>
        <w:spacing w:after="0" w:line="240" w:lineRule="auto"/>
      </w:pPr>
      <w:r>
        <w:separator/>
      </w:r>
    </w:p>
  </w:endnote>
  <w:endnote w:type="continuationSeparator" w:id="0">
    <w:p w14:paraId="1F882E7A" w14:textId="77777777" w:rsidR="003D350F" w:rsidRDefault="003D350F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27FBA" w14:textId="1098BA12" w:rsidR="00CF6302" w:rsidRPr="00306D34" w:rsidRDefault="00CF6302" w:rsidP="00306D34">
    <w:pPr>
      <w:pStyle w:val="Footer"/>
    </w:pPr>
    <w:r>
      <w:t>T</w:t>
    </w:r>
    <w:r w:rsidR="0088747D">
      <w:t>WiB (2</w:t>
    </w:r>
    <w:r w:rsidR="00343C13">
      <w:t>6</w:t>
    </w:r>
    <w:r>
      <w:t xml:space="preserve">4) </w:t>
    </w:r>
    <w:r w:rsidR="00343C13">
      <w:t xml:space="preserve">They </w:t>
    </w:r>
    <w:r w:rsidR="00A93BC6">
      <w:t>Overall</w:t>
    </w:r>
    <w:r w:rsidR="00343C13">
      <w:t xml:space="preserve"> After Partner’s Transfer Bid</w:t>
    </w:r>
    <w:r w:rsidR="00343C13">
      <w:tab/>
    </w:r>
    <w:r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68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C6CC1" w14:textId="69ADC1AB" w:rsidR="00CF6302" w:rsidRDefault="00CF6302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>
      <w:rPr>
        <w:color w:val="17365D" w:themeColor="text2" w:themeShade="BF"/>
      </w:rPr>
      <w:tab/>
      <w:t xml:space="preserve"> 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30D86" w14:textId="77777777" w:rsidR="003D350F" w:rsidRDefault="003D350F" w:rsidP="005C42AC">
      <w:pPr>
        <w:spacing w:after="0" w:line="240" w:lineRule="auto"/>
      </w:pPr>
      <w:r>
        <w:separator/>
      </w:r>
    </w:p>
  </w:footnote>
  <w:footnote w:type="continuationSeparator" w:id="0">
    <w:p w14:paraId="03618E3A" w14:textId="77777777" w:rsidR="003D350F" w:rsidRDefault="003D350F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1F993" w14:textId="77777777" w:rsidR="00CF6302" w:rsidRPr="00CF5891" w:rsidRDefault="00CF6302" w:rsidP="00897665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14:paraId="4B903CC4" w14:textId="36CB9921" w:rsidR="00CF6302" w:rsidRPr="00507BAD" w:rsidRDefault="00CF6302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0EFFE" w14:textId="77777777" w:rsidR="00CF6302" w:rsidRPr="00B4722C" w:rsidRDefault="00CF6302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CF6302" w:rsidRDefault="00CF6302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>Leaders in Bridge Entertainment and Education</w:t>
    </w:r>
  </w:p>
  <w:p w14:paraId="272E20CE" w14:textId="0FE1EE30" w:rsidR="00CF6302" w:rsidRPr="005669A0" w:rsidRDefault="00CF6302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CF6302" w:rsidRDefault="00CF63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F86"/>
    <w:multiLevelType w:val="hybridMultilevel"/>
    <w:tmpl w:val="73E2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1FBE"/>
    <w:multiLevelType w:val="hybridMultilevel"/>
    <w:tmpl w:val="CBB8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72E93"/>
    <w:multiLevelType w:val="hybridMultilevel"/>
    <w:tmpl w:val="0312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C2A62"/>
    <w:multiLevelType w:val="hybridMultilevel"/>
    <w:tmpl w:val="6750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B6369"/>
    <w:multiLevelType w:val="hybridMultilevel"/>
    <w:tmpl w:val="13249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35145"/>
    <w:multiLevelType w:val="hybridMultilevel"/>
    <w:tmpl w:val="063A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2658"/>
    <w:multiLevelType w:val="hybridMultilevel"/>
    <w:tmpl w:val="5DFC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62F19"/>
    <w:multiLevelType w:val="hybridMultilevel"/>
    <w:tmpl w:val="33CEA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13334"/>
    <w:multiLevelType w:val="hybridMultilevel"/>
    <w:tmpl w:val="441A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F423A"/>
    <w:multiLevelType w:val="hybridMultilevel"/>
    <w:tmpl w:val="DB18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D0A20"/>
    <w:multiLevelType w:val="hybridMultilevel"/>
    <w:tmpl w:val="5770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93B46"/>
    <w:multiLevelType w:val="hybridMultilevel"/>
    <w:tmpl w:val="36DE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68E8"/>
    <w:multiLevelType w:val="hybridMultilevel"/>
    <w:tmpl w:val="9D3E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10CAB"/>
    <w:multiLevelType w:val="hybridMultilevel"/>
    <w:tmpl w:val="7A825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BA3B52"/>
    <w:multiLevelType w:val="hybridMultilevel"/>
    <w:tmpl w:val="D0A4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E3D04"/>
    <w:multiLevelType w:val="hybridMultilevel"/>
    <w:tmpl w:val="1CEC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072AD"/>
    <w:multiLevelType w:val="hybridMultilevel"/>
    <w:tmpl w:val="59744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16E1C"/>
    <w:multiLevelType w:val="hybridMultilevel"/>
    <w:tmpl w:val="EC227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542E5"/>
    <w:multiLevelType w:val="hybridMultilevel"/>
    <w:tmpl w:val="3D9CD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0173C"/>
    <w:multiLevelType w:val="hybridMultilevel"/>
    <w:tmpl w:val="0BF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C295F"/>
    <w:multiLevelType w:val="hybridMultilevel"/>
    <w:tmpl w:val="CA90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5"/>
  </w:num>
  <w:num w:numId="5">
    <w:abstractNumId w:val="14"/>
  </w:num>
  <w:num w:numId="6">
    <w:abstractNumId w:val="7"/>
  </w:num>
  <w:num w:numId="7">
    <w:abstractNumId w:val="20"/>
  </w:num>
  <w:num w:numId="8">
    <w:abstractNumId w:val="1"/>
  </w:num>
  <w:num w:numId="9">
    <w:abstractNumId w:val="16"/>
  </w:num>
  <w:num w:numId="10">
    <w:abstractNumId w:val="2"/>
  </w:num>
  <w:num w:numId="11">
    <w:abstractNumId w:val="10"/>
  </w:num>
  <w:num w:numId="12">
    <w:abstractNumId w:val="3"/>
  </w:num>
  <w:num w:numId="13">
    <w:abstractNumId w:val="15"/>
  </w:num>
  <w:num w:numId="14">
    <w:abstractNumId w:val="8"/>
  </w:num>
  <w:num w:numId="15">
    <w:abstractNumId w:val="17"/>
  </w:num>
  <w:num w:numId="16">
    <w:abstractNumId w:val="11"/>
  </w:num>
  <w:num w:numId="17">
    <w:abstractNumId w:val="13"/>
  </w:num>
  <w:num w:numId="18">
    <w:abstractNumId w:val="6"/>
  </w:num>
  <w:num w:numId="19">
    <w:abstractNumId w:val="18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326"/>
    <w:rsid w:val="00004713"/>
    <w:rsid w:val="000179D8"/>
    <w:rsid w:val="00054851"/>
    <w:rsid w:val="00063506"/>
    <w:rsid w:val="0006535A"/>
    <w:rsid w:val="0007775A"/>
    <w:rsid w:val="00097817"/>
    <w:rsid w:val="000A1BD5"/>
    <w:rsid w:val="000A62A7"/>
    <w:rsid w:val="000B051C"/>
    <w:rsid w:val="000C16E4"/>
    <w:rsid w:val="000C4471"/>
    <w:rsid w:val="000D17F4"/>
    <w:rsid w:val="000F0923"/>
    <w:rsid w:val="000F187B"/>
    <w:rsid w:val="000F7DB9"/>
    <w:rsid w:val="001023C1"/>
    <w:rsid w:val="001220C5"/>
    <w:rsid w:val="00122446"/>
    <w:rsid w:val="00135F48"/>
    <w:rsid w:val="00146534"/>
    <w:rsid w:val="00146F94"/>
    <w:rsid w:val="00150B34"/>
    <w:rsid w:val="0016305E"/>
    <w:rsid w:val="00163634"/>
    <w:rsid w:val="0016765A"/>
    <w:rsid w:val="001706D8"/>
    <w:rsid w:val="00183A70"/>
    <w:rsid w:val="00195D84"/>
    <w:rsid w:val="001D4DF4"/>
    <w:rsid w:val="001E3AE6"/>
    <w:rsid w:val="001F0DB7"/>
    <w:rsid w:val="0020491D"/>
    <w:rsid w:val="00204EBD"/>
    <w:rsid w:val="0020726C"/>
    <w:rsid w:val="00232ED3"/>
    <w:rsid w:val="00245E51"/>
    <w:rsid w:val="00255B92"/>
    <w:rsid w:val="002727AF"/>
    <w:rsid w:val="0028579E"/>
    <w:rsid w:val="00294F3D"/>
    <w:rsid w:val="0029633C"/>
    <w:rsid w:val="002A483F"/>
    <w:rsid w:val="002A7E69"/>
    <w:rsid w:val="002B5DFA"/>
    <w:rsid w:val="002E20B8"/>
    <w:rsid w:val="002F5269"/>
    <w:rsid w:val="002F7392"/>
    <w:rsid w:val="003061BD"/>
    <w:rsid w:val="00306D34"/>
    <w:rsid w:val="00310B80"/>
    <w:rsid w:val="00317326"/>
    <w:rsid w:val="00323A58"/>
    <w:rsid w:val="00331ABA"/>
    <w:rsid w:val="003322BA"/>
    <w:rsid w:val="00343C13"/>
    <w:rsid w:val="00346318"/>
    <w:rsid w:val="003563E6"/>
    <w:rsid w:val="003611EA"/>
    <w:rsid w:val="00380876"/>
    <w:rsid w:val="00384E72"/>
    <w:rsid w:val="00394A4F"/>
    <w:rsid w:val="003A086D"/>
    <w:rsid w:val="003C2C48"/>
    <w:rsid w:val="003C7C54"/>
    <w:rsid w:val="003D350F"/>
    <w:rsid w:val="003E7A39"/>
    <w:rsid w:val="003F13FF"/>
    <w:rsid w:val="003F3684"/>
    <w:rsid w:val="004141B2"/>
    <w:rsid w:val="00415D33"/>
    <w:rsid w:val="00416813"/>
    <w:rsid w:val="00431715"/>
    <w:rsid w:val="00434C3B"/>
    <w:rsid w:val="00451454"/>
    <w:rsid w:val="004618CE"/>
    <w:rsid w:val="00496CAB"/>
    <w:rsid w:val="004A2935"/>
    <w:rsid w:val="004C6496"/>
    <w:rsid w:val="004E4A2F"/>
    <w:rsid w:val="004E5EA5"/>
    <w:rsid w:val="004E73F8"/>
    <w:rsid w:val="00506E01"/>
    <w:rsid w:val="00506E73"/>
    <w:rsid w:val="0050752B"/>
    <w:rsid w:val="00507BAD"/>
    <w:rsid w:val="005264EA"/>
    <w:rsid w:val="00526537"/>
    <w:rsid w:val="0054127B"/>
    <w:rsid w:val="00542DE7"/>
    <w:rsid w:val="00547190"/>
    <w:rsid w:val="00557AA5"/>
    <w:rsid w:val="005669A0"/>
    <w:rsid w:val="00573CE5"/>
    <w:rsid w:val="0058163A"/>
    <w:rsid w:val="00582F26"/>
    <w:rsid w:val="00585B3B"/>
    <w:rsid w:val="00592788"/>
    <w:rsid w:val="005A17D4"/>
    <w:rsid w:val="005A478E"/>
    <w:rsid w:val="005B227D"/>
    <w:rsid w:val="005C3EEB"/>
    <w:rsid w:val="005C42AC"/>
    <w:rsid w:val="005C565D"/>
    <w:rsid w:val="005C77B6"/>
    <w:rsid w:val="005D3798"/>
    <w:rsid w:val="005D3AF3"/>
    <w:rsid w:val="005D4B8C"/>
    <w:rsid w:val="005F4D1A"/>
    <w:rsid w:val="005F6F34"/>
    <w:rsid w:val="00600CD4"/>
    <w:rsid w:val="00603B29"/>
    <w:rsid w:val="0062647F"/>
    <w:rsid w:val="006312C7"/>
    <w:rsid w:val="00640A31"/>
    <w:rsid w:val="00643ACC"/>
    <w:rsid w:val="00647A76"/>
    <w:rsid w:val="00664251"/>
    <w:rsid w:val="0068031D"/>
    <w:rsid w:val="006A084B"/>
    <w:rsid w:val="006C05F3"/>
    <w:rsid w:val="006D0CFC"/>
    <w:rsid w:val="006E3954"/>
    <w:rsid w:val="006F144E"/>
    <w:rsid w:val="0072250E"/>
    <w:rsid w:val="00740D7A"/>
    <w:rsid w:val="00747AD6"/>
    <w:rsid w:val="00752284"/>
    <w:rsid w:val="00762608"/>
    <w:rsid w:val="00774D26"/>
    <w:rsid w:val="00777284"/>
    <w:rsid w:val="007808A2"/>
    <w:rsid w:val="0079498A"/>
    <w:rsid w:val="007A6BB0"/>
    <w:rsid w:val="007C0FBE"/>
    <w:rsid w:val="007C4104"/>
    <w:rsid w:val="007D75C9"/>
    <w:rsid w:val="007E60D4"/>
    <w:rsid w:val="007E6D2D"/>
    <w:rsid w:val="007F637D"/>
    <w:rsid w:val="0082551B"/>
    <w:rsid w:val="00826A02"/>
    <w:rsid w:val="00830D49"/>
    <w:rsid w:val="008357CB"/>
    <w:rsid w:val="00836A83"/>
    <w:rsid w:val="008401EE"/>
    <w:rsid w:val="00847625"/>
    <w:rsid w:val="0085509F"/>
    <w:rsid w:val="00862F24"/>
    <w:rsid w:val="00870F22"/>
    <w:rsid w:val="00877360"/>
    <w:rsid w:val="0088747D"/>
    <w:rsid w:val="00892D9F"/>
    <w:rsid w:val="00897665"/>
    <w:rsid w:val="008B7E71"/>
    <w:rsid w:val="008C7DFA"/>
    <w:rsid w:val="008D340B"/>
    <w:rsid w:val="008F0BF7"/>
    <w:rsid w:val="00911BF9"/>
    <w:rsid w:val="00911D75"/>
    <w:rsid w:val="009241DB"/>
    <w:rsid w:val="009257F5"/>
    <w:rsid w:val="00945D04"/>
    <w:rsid w:val="00952D16"/>
    <w:rsid w:val="009662E6"/>
    <w:rsid w:val="0097671B"/>
    <w:rsid w:val="00990265"/>
    <w:rsid w:val="00992412"/>
    <w:rsid w:val="00994B17"/>
    <w:rsid w:val="0099522A"/>
    <w:rsid w:val="009A28D3"/>
    <w:rsid w:val="009B1D3C"/>
    <w:rsid w:val="009C4DEA"/>
    <w:rsid w:val="009E13D0"/>
    <w:rsid w:val="009E3855"/>
    <w:rsid w:val="00A005F0"/>
    <w:rsid w:val="00A027E8"/>
    <w:rsid w:val="00A07415"/>
    <w:rsid w:val="00A11193"/>
    <w:rsid w:val="00A11F8F"/>
    <w:rsid w:val="00A12B99"/>
    <w:rsid w:val="00A12E82"/>
    <w:rsid w:val="00A17E3E"/>
    <w:rsid w:val="00A24EA7"/>
    <w:rsid w:val="00A43C39"/>
    <w:rsid w:val="00A455D2"/>
    <w:rsid w:val="00A536D6"/>
    <w:rsid w:val="00A57736"/>
    <w:rsid w:val="00A650B7"/>
    <w:rsid w:val="00A66E7B"/>
    <w:rsid w:val="00A80E4D"/>
    <w:rsid w:val="00A8606C"/>
    <w:rsid w:val="00A93BC6"/>
    <w:rsid w:val="00A94700"/>
    <w:rsid w:val="00AA1B91"/>
    <w:rsid w:val="00AA1CAF"/>
    <w:rsid w:val="00AB4A4C"/>
    <w:rsid w:val="00AB5B4D"/>
    <w:rsid w:val="00AC6662"/>
    <w:rsid w:val="00AD3A65"/>
    <w:rsid w:val="00AD5784"/>
    <w:rsid w:val="00AD75F3"/>
    <w:rsid w:val="00AE0164"/>
    <w:rsid w:val="00AE07D6"/>
    <w:rsid w:val="00AF7ED3"/>
    <w:rsid w:val="00B062E7"/>
    <w:rsid w:val="00B135B1"/>
    <w:rsid w:val="00B13B6C"/>
    <w:rsid w:val="00B30D15"/>
    <w:rsid w:val="00B400D9"/>
    <w:rsid w:val="00B46EDF"/>
    <w:rsid w:val="00B4722C"/>
    <w:rsid w:val="00B667F7"/>
    <w:rsid w:val="00B75DE3"/>
    <w:rsid w:val="00B8014D"/>
    <w:rsid w:val="00B8112D"/>
    <w:rsid w:val="00B91281"/>
    <w:rsid w:val="00B9163E"/>
    <w:rsid w:val="00BA7D8D"/>
    <w:rsid w:val="00BB4014"/>
    <w:rsid w:val="00BB452C"/>
    <w:rsid w:val="00BE4C8A"/>
    <w:rsid w:val="00BE5058"/>
    <w:rsid w:val="00C22828"/>
    <w:rsid w:val="00C30E32"/>
    <w:rsid w:val="00C34DB4"/>
    <w:rsid w:val="00C36BB5"/>
    <w:rsid w:val="00C40591"/>
    <w:rsid w:val="00C42176"/>
    <w:rsid w:val="00C438A2"/>
    <w:rsid w:val="00C64C41"/>
    <w:rsid w:val="00C70543"/>
    <w:rsid w:val="00C91F9C"/>
    <w:rsid w:val="00CA01D9"/>
    <w:rsid w:val="00CA146C"/>
    <w:rsid w:val="00CA5029"/>
    <w:rsid w:val="00CB5861"/>
    <w:rsid w:val="00CD26CD"/>
    <w:rsid w:val="00CF5891"/>
    <w:rsid w:val="00CF6302"/>
    <w:rsid w:val="00D01FC0"/>
    <w:rsid w:val="00D3461B"/>
    <w:rsid w:val="00D7461B"/>
    <w:rsid w:val="00D81EB1"/>
    <w:rsid w:val="00D82CEB"/>
    <w:rsid w:val="00D85D0F"/>
    <w:rsid w:val="00DA7EF3"/>
    <w:rsid w:val="00DB0592"/>
    <w:rsid w:val="00DC4730"/>
    <w:rsid w:val="00DE55ED"/>
    <w:rsid w:val="00DF3370"/>
    <w:rsid w:val="00E1095C"/>
    <w:rsid w:val="00E15B48"/>
    <w:rsid w:val="00E16849"/>
    <w:rsid w:val="00E270B9"/>
    <w:rsid w:val="00E410BD"/>
    <w:rsid w:val="00E63614"/>
    <w:rsid w:val="00E80FBD"/>
    <w:rsid w:val="00E8203A"/>
    <w:rsid w:val="00EB59EF"/>
    <w:rsid w:val="00EE44AE"/>
    <w:rsid w:val="00EE7499"/>
    <w:rsid w:val="00EF0F0F"/>
    <w:rsid w:val="00EF103E"/>
    <w:rsid w:val="00F01876"/>
    <w:rsid w:val="00F05F7D"/>
    <w:rsid w:val="00F100B2"/>
    <w:rsid w:val="00F10DA8"/>
    <w:rsid w:val="00F17EF0"/>
    <w:rsid w:val="00F32CC7"/>
    <w:rsid w:val="00F333EF"/>
    <w:rsid w:val="00F35EDE"/>
    <w:rsid w:val="00F64D26"/>
    <w:rsid w:val="00F66273"/>
    <w:rsid w:val="00F779E4"/>
    <w:rsid w:val="00F82A34"/>
    <w:rsid w:val="00F84195"/>
    <w:rsid w:val="00FA39DF"/>
    <w:rsid w:val="00FA71AD"/>
    <w:rsid w:val="00FC4835"/>
    <w:rsid w:val="00FF16B3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251AC11C-DD72-485C-8DE9-92CF79D9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C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3C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Microsoft Office User</cp:lastModifiedBy>
  <cp:revision>116</cp:revision>
  <cp:lastPrinted>2017-01-09T00:40:00Z</cp:lastPrinted>
  <dcterms:created xsi:type="dcterms:W3CDTF">2016-06-09T17:48:00Z</dcterms:created>
  <dcterms:modified xsi:type="dcterms:W3CDTF">2019-02-11T06:18:00Z</dcterms:modified>
</cp:coreProperties>
</file>