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7C1E" w14:textId="414A2319" w:rsidR="00E02497" w:rsidRPr="00B31E0A" w:rsidRDefault="00A567DE" w:rsidP="00B31E0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B31E0A">
        <w:rPr>
          <w:b/>
          <w:i/>
          <w:color w:val="000000" w:themeColor="text1"/>
          <w:sz w:val="36"/>
          <w:szCs w:val="36"/>
        </w:rPr>
        <w:t xml:space="preserve">This </w:t>
      </w:r>
      <w:r w:rsidR="00B31E0A" w:rsidRPr="00B31E0A">
        <w:rPr>
          <w:b/>
          <w:i/>
          <w:color w:val="000000" w:themeColor="text1"/>
          <w:sz w:val="36"/>
          <w:szCs w:val="36"/>
        </w:rPr>
        <w:t>W</w:t>
      </w:r>
      <w:r w:rsidRPr="00B31E0A">
        <w:rPr>
          <w:b/>
          <w:i/>
          <w:color w:val="000000" w:themeColor="text1"/>
          <w:sz w:val="36"/>
          <w:szCs w:val="36"/>
        </w:rPr>
        <w:t xml:space="preserve">eek in Bridge </w:t>
      </w:r>
    </w:p>
    <w:p w14:paraId="76015C0B" w14:textId="44EBE104" w:rsidR="00E02497" w:rsidRPr="00B31E0A" w:rsidRDefault="00B162BB" w:rsidP="00B31E0A">
      <w:pPr>
        <w:spacing w:after="0"/>
        <w:rPr>
          <w:rFonts w:ascii="Calibri" w:eastAsia="Calibri" w:hAnsi="Calibri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(2</w:t>
      </w:r>
      <w:r w:rsidR="00F97329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9</w:t>
      </w:r>
      <w:r w:rsidR="009D4355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2</w:t>
      </w:r>
      <w:r w:rsidR="00683FA7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) </w:t>
      </w:r>
      <w:r w:rsidR="00DB31B8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 </w:t>
      </w:r>
      <w:r w:rsidR="00F97329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Modified 2-Way Reverse Drury</w:t>
      </w:r>
    </w:p>
    <w:p w14:paraId="2D350756" w14:textId="115C0D8A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©AiB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  <w:t>Robert S. Todd</w:t>
      </w:r>
    </w:p>
    <w:p w14:paraId="66673319" w14:textId="47000589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Level</w:t>
      </w:r>
      <w:r w:rsidR="009F066F">
        <w:rPr>
          <w:rFonts w:ascii="Calibri" w:eastAsia="Calibri" w:hAnsi="Calibri" w:cs="Times New Roman"/>
          <w:i/>
          <w:noProof/>
          <w:color w:val="000000" w:themeColor="text1"/>
        </w:rPr>
        <w:t xml:space="preserve">:  </w:t>
      </w:r>
      <w:r w:rsidR="00F97329">
        <w:rPr>
          <w:rFonts w:ascii="Calibri" w:eastAsia="Calibri" w:hAnsi="Calibri" w:cs="Times New Roman"/>
          <w:i/>
          <w:noProof/>
          <w:color w:val="000000" w:themeColor="text1"/>
        </w:rPr>
        <w:t>6</w:t>
      </w:r>
      <w:r w:rsidR="008F5728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A6520D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A6520D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D739A3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D739A3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hyperlink r:id="rId8" w:history="1">
        <w:r w:rsidRPr="00B31E0A">
          <w:rPr>
            <w:rStyle w:val="Hyperlink"/>
            <w:rFonts w:ascii="Calibri" w:eastAsia="Calibri" w:hAnsi="Calibri" w:cs="Times New Roman"/>
            <w:i/>
            <w:noProof/>
            <w:color w:val="000000" w:themeColor="text1"/>
          </w:rPr>
          <w:t>robert@advinbridge.com</w:t>
        </w:r>
      </w:hyperlink>
      <w:r w:rsidRPr="00B31E0A">
        <w:rPr>
          <w:rFonts w:ascii="Calibri" w:eastAsia="Calibri" w:hAnsi="Calibri" w:cs="Times New Roman"/>
          <w:i/>
          <w:noProof/>
          <w:color w:val="000000" w:themeColor="text1"/>
          <w:u w:val="single"/>
        </w:rPr>
        <w:t xml:space="preserve"> 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 xml:space="preserve"> </w:t>
      </w:r>
    </w:p>
    <w:p w14:paraId="20204384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0CAD4FB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</w:rPr>
      </w:pPr>
    </w:p>
    <w:p w14:paraId="5059533C" w14:textId="3A76C6B9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 w:rsidRPr="00B31E0A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General </w:t>
      </w:r>
    </w:p>
    <w:p w14:paraId="545AFB4C" w14:textId="24617F81" w:rsidR="00672A3E" w:rsidRDefault="003667E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The concept of having a conventional bid (Drury) available to show a </w:t>
      </w:r>
      <w:r w:rsidR="00BE7D5B">
        <w:rPr>
          <w:rFonts w:ascii="Calibri" w:eastAsia="Calibri" w:hAnsi="Calibri" w:cs="Times New Roman"/>
          <w:noProof/>
          <w:color w:val="000000" w:themeColor="text1"/>
        </w:rPr>
        <w:t>l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imit </w:t>
      </w:r>
      <w:r w:rsidR="00BE7D5B">
        <w:rPr>
          <w:rFonts w:ascii="Calibri" w:eastAsia="Calibri" w:hAnsi="Calibri" w:cs="Times New Roman"/>
          <w:noProof/>
          <w:color w:val="000000" w:themeColor="text1"/>
        </w:rPr>
        <w:t>rai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se in support of partner’s </w:t>
      </w:r>
      <w:r w:rsidR="00BE7D5B">
        <w:rPr>
          <w:rFonts w:ascii="Calibri" w:eastAsia="Calibri" w:hAnsi="Calibri" w:cs="Times New Roman"/>
          <w:noProof/>
          <w:color w:val="000000" w:themeColor="text1"/>
        </w:rPr>
        <w:t>M</w:t>
      </w:r>
      <w:r>
        <w:rPr>
          <w:rFonts w:ascii="Calibri" w:eastAsia="Calibri" w:hAnsi="Calibri" w:cs="Times New Roman"/>
          <w:noProof/>
          <w:color w:val="000000" w:themeColor="text1"/>
        </w:rPr>
        <w:t>ajor suit whe</w:t>
      </w:r>
      <w:r w:rsidR="00BE7D5B">
        <w:rPr>
          <w:rFonts w:ascii="Calibri" w:eastAsia="Calibri" w:hAnsi="Calibri" w:cs="Times New Roman"/>
          <w:noProof/>
          <w:color w:val="000000" w:themeColor="text1"/>
        </w:rPr>
        <w:t>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we are a passed hand is a regular part of most partnership</w:t>
      </w:r>
      <w:r w:rsidR="00BE7D5B">
        <w:rPr>
          <w:rFonts w:ascii="Calibri" w:eastAsia="Calibri" w:hAnsi="Calibri" w:cs="Times New Roman"/>
          <w:noProof/>
          <w:color w:val="000000" w:themeColor="text1"/>
        </w:rPr>
        <w:t>’</w:t>
      </w:r>
      <w:r>
        <w:rPr>
          <w:rFonts w:ascii="Calibri" w:eastAsia="Calibri" w:hAnsi="Calibri" w:cs="Times New Roman"/>
          <w:noProof/>
          <w:color w:val="000000" w:themeColor="text1"/>
        </w:rPr>
        <w:t>s passed hand bidding struc</w:t>
      </w:r>
      <w:r w:rsidR="00BE7D5B">
        <w:rPr>
          <w:rFonts w:ascii="Calibri" w:eastAsia="Calibri" w:hAnsi="Calibri" w:cs="Times New Roman"/>
          <w:noProof/>
          <w:color w:val="000000" w:themeColor="text1"/>
        </w:rPr>
        <w:t>tu</w:t>
      </w:r>
      <w:r>
        <w:rPr>
          <w:rFonts w:ascii="Calibri" w:eastAsia="Calibri" w:hAnsi="Calibri" w:cs="Times New Roman"/>
          <w:noProof/>
          <w:color w:val="000000" w:themeColor="text1"/>
        </w:rPr>
        <w:t>re.  Given that making a 2/1 bid into a minor suit is not that attractive by a passed hand, it makes sense to allocate both 2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and 2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as artificial raises of </w:t>
      </w:r>
      <w:r w:rsidR="00BE7D5B">
        <w:rPr>
          <w:rFonts w:ascii="Calibri" w:eastAsia="Calibri" w:hAnsi="Calibri" w:cs="Times New Roman"/>
          <w:noProof/>
          <w:color w:val="000000" w:themeColor="text1"/>
        </w:rPr>
        <w:t>O</w:t>
      </w:r>
      <w:r>
        <w:rPr>
          <w:rFonts w:ascii="Calibri" w:eastAsia="Calibri" w:hAnsi="Calibri" w:cs="Times New Roman"/>
          <w:noProof/>
          <w:color w:val="000000" w:themeColor="text1"/>
        </w:rPr>
        <w:t>pener</w:t>
      </w:r>
      <w:r w:rsidR="00BE7D5B">
        <w:rPr>
          <w:rFonts w:ascii="Calibri" w:eastAsia="Calibri" w:hAnsi="Calibri" w:cs="Times New Roman"/>
          <w:noProof/>
          <w:color w:val="000000" w:themeColor="text1"/>
        </w:rPr>
        <w:t>’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s </w:t>
      </w:r>
      <w:r w:rsidR="00BE7D5B">
        <w:rPr>
          <w:rFonts w:ascii="Calibri" w:eastAsia="Calibri" w:hAnsi="Calibri" w:cs="Times New Roman"/>
          <w:noProof/>
          <w:color w:val="000000" w:themeColor="text1"/>
        </w:rPr>
        <w:t xml:space="preserve">third </w:t>
      </w:r>
      <w:r>
        <w:rPr>
          <w:rFonts w:ascii="Calibri" w:eastAsia="Calibri" w:hAnsi="Calibri" w:cs="Times New Roman"/>
          <w:noProof/>
          <w:color w:val="000000" w:themeColor="text1"/>
        </w:rPr>
        <w:t>seat (</w:t>
      </w:r>
      <w:r w:rsidR="00BE7D5B">
        <w:rPr>
          <w:rFonts w:ascii="Calibri" w:eastAsia="Calibri" w:hAnsi="Calibri" w:cs="Times New Roman"/>
          <w:noProof/>
          <w:color w:val="000000" w:themeColor="text1"/>
        </w:rPr>
        <w:t>or fourth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seat) Major suit opening bid.  Many part</w:t>
      </w:r>
      <w:r w:rsidR="00BE7D5B">
        <w:rPr>
          <w:rFonts w:ascii="Calibri" w:eastAsia="Calibri" w:hAnsi="Calibri" w:cs="Times New Roman"/>
          <w:noProof/>
          <w:color w:val="000000" w:themeColor="text1"/>
        </w:rPr>
        <w:t>n</w:t>
      </w:r>
      <w:r>
        <w:rPr>
          <w:rFonts w:ascii="Calibri" w:eastAsia="Calibri" w:hAnsi="Calibri" w:cs="Times New Roman"/>
          <w:noProof/>
          <w:color w:val="000000" w:themeColor="text1"/>
        </w:rPr>
        <w:t>erships that play Drury play 2-Way Drury, using one bid to show a 3-card limit raise and the other a 4-card limit raise.  But a mor</w:t>
      </w:r>
      <w:r w:rsidR="00BE7D5B">
        <w:rPr>
          <w:rFonts w:ascii="Calibri" w:eastAsia="Calibri" w:hAnsi="Calibri" w:cs="Times New Roman"/>
          <w:noProof/>
          <w:color w:val="000000" w:themeColor="text1"/>
        </w:rPr>
        <w:t xml:space="preserve">e </w:t>
      </w:r>
      <w:r>
        <w:rPr>
          <w:rFonts w:ascii="Calibri" w:eastAsia="Calibri" w:hAnsi="Calibri" w:cs="Times New Roman"/>
          <w:noProof/>
          <w:color w:val="000000" w:themeColor="text1"/>
        </w:rPr>
        <w:t>so</w:t>
      </w:r>
      <w:r w:rsidR="00BE7D5B">
        <w:rPr>
          <w:rFonts w:ascii="Calibri" w:eastAsia="Calibri" w:hAnsi="Calibri" w:cs="Times New Roman"/>
          <w:noProof/>
          <w:color w:val="000000" w:themeColor="text1"/>
        </w:rPr>
        <w:t>ph</w:t>
      </w:r>
      <w:r>
        <w:rPr>
          <w:rFonts w:ascii="Calibri" w:eastAsia="Calibri" w:hAnsi="Calibri" w:cs="Times New Roman"/>
          <w:noProof/>
          <w:color w:val="000000" w:themeColor="text1"/>
        </w:rPr>
        <w:t>isticated structure can allow us to de</w:t>
      </w:r>
      <w:r w:rsidR="0082089D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cribe even more hand types in the same bidding space. </w:t>
      </w:r>
    </w:p>
    <w:p w14:paraId="57A41FBA" w14:textId="77777777" w:rsidR="00F97329" w:rsidRDefault="00F9732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73F8EE2" w14:textId="77777777" w:rsidR="00672A3E" w:rsidRDefault="00672A3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B769E1B" w14:textId="2B0BD84F" w:rsidR="001C5FBF" w:rsidRPr="001C5FBF" w:rsidRDefault="00F97329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Modified 2-Way Reverse Drury </w:t>
      </w:r>
    </w:p>
    <w:p w14:paraId="28DC6950" w14:textId="63530066" w:rsidR="007F3D0B" w:rsidRDefault="003667E2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Let’s look at a better structure for using two conventional raises by a passed hand. </w:t>
      </w:r>
    </w:p>
    <w:p w14:paraId="0243303C" w14:textId="0F5D5547" w:rsidR="003667E2" w:rsidRDefault="003667E2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A9D33E4" w14:textId="0473C402" w:rsidR="00E2427A" w:rsidRPr="00E2427A" w:rsidRDefault="00E2427A" w:rsidP="001F3B55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E2427A">
        <w:rPr>
          <w:rFonts w:ascii="Calibri" w:eastAsia="Calibri" w:hAnsi="Calibri" w:cs="Times New Roman"/>
          <w:i/>
          <w:noProof/>
          <w:color w:val="000000" w:themeColor="text1"/>
        </w:rPr>
        <w:t>Example 1</w:t>
      </w:r>
    </w:p>
    <w:p w14:paraId="5C1EA437" w14:textId="1F8BF2BD" w:rsidR="003667E2" w:rsidRDefault="003667E2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1M </w:t>
      </w:r>
    </w:p>
    <w:p w14:paraId="56EBF288" w14:textId="368C5C15" w:rsidR="003667E2" w:rsidRDefault="003667E2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__?</w:t>
      </w:r>
    </w:p>
    <w:p w14:paraId="41B5566A" w14:textId="5FB0791A" w:rsidR="003667E2" w:rsidRPr="003667E2" w:rsidRDefault="003667E2" w:rsidP="003667E2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 w:rsidRPr="003667E2">
        <w:rPr>
          <w:rFonts w:ascii="Calibri" w:eastAsia="Calibri" w:hAnsi="Calibri" w:cs="Times New Roman"/>
          <w:noProof/>
          <w:color w:val="000000" w:themeColor="text1"/>
        </w:rPr>
        <w:t>2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Pr="003667E2">
        <w:rPr>
          <w:rFonts w:ascii="Calibri" w:eastAsia="Calibri" w:hAnsi="Calibri" w:cs="Times New Roman"/>
          <w:noProof/>
          <w:color w:val="000000" w:themeColor="text1"/>
        </w:rPr>
        <w:t>*</w:t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4-card raise (constructive, 7-9 points, or </w:t>
      </w:r>
      <w:r w:rsidR="00BE7D5B">
        <w:rPr>
          <w:rFonts w:ascii="Calibri" w:eastAsia="Calibri" w:hAnsi="Calibri" w:cs="Times New Roman"/>
          <w:noProof/>
          <w:color w:val="000000" w:themeColor="text1"/>
        </w:rPr>
        <w:t>l</w:t>
      </w:r>
      <w:r>
        <w:rPr>
          <w:rFonts w:ascii="Calibri" w:eastAsia="Calibri" w:hAnsi="Calibri" w:cs="Times New Roman"/>
          <w:noProof/>
          <w:color w:val="000000" w:themeColor="text1"/>
        </w:rPr>
        <w:t>imit, 10-11 points)</w:t>
      </w:r>
    </w:p>
    <w:p w14:paraId="6E41AF16" w14:textId="1F11DEB1" w:rsidR="003667E2" w:rsidRDefault="003667E2" w:rsidP="003667E2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*</w:t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3-card limit raise, 10-11 points </w:t>
      </w:r>
    </w:p>
    <w:p w14:paraId="58337710" w14:textId="4D1D6FE6" w:rsidR="003667E2" w:rsidRDefault="003667E2" w:rsidP="003667E2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2M</w:t>
      </w:r>
      <w:r>
        <w:rPr>
          <w:rFonts w:ascii="Calibri" w:eastAsia="Calibri" w:hAnsi="Calibri" w:cs="Times New Roman"/>
          <w:noProof/>
          <w:color w:val="000000" w:themeColor="text1"/>
        </w:rPr>
        <w:tab/>
        <w:t>3-card constructive raise, 7-9 points</w:t>
      </w:r>
    </w:p>
    <w:p w14:paraId="023F8D96" w14:textId="0B98FCDA" w:rsidR="003667E2" w:rsidRDefault="003667E2" w:rsidP="003667E2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3M</w:t>
      </w:r>
      <w:r>
        <w:rPr>
          <w:rFonts w:ascii="Calibri" w:eastAsia="Calibri" w:hAnsi="Calibri" w:cs="Times New Roman"/>
          <w:noProof/>
          <w:color w:val="000000" w:themeColor="text1"/>
        </w:rPr>
        <w:tab/>
        <w:t>4-card weak raise (this shou</w:t>
      </w:r>
      <w:r w:rsidR="00BE7D5B">
        <w:rPr>
          <w:rFonts w:ascii="Calibri" w:eastAsia="Calibri" w:hAnsi="Calibri" w:cs="Times New Roman"/>
          <w:noProof/>
          <w:color w:val="000000" w:themeColor="text1"/>
        </w:rPr>
        <w:t>l</w:t>
      </w:r>
      <w:r>
        <w:rPr>
          <w:rFonts w:ascii="Calibri" w:eastAsia="Calibri" w:hAnsi="Calibri" w:cs="Times New Roman"/>
          <w:noProof/>
          <w:color w:val="000000" w:themeColor="text1"/>
        </w:rPr>
        <w:t>d have some shape since Opener could have a 4-card Major)</w:t>
      </w:r>
    </w:p>
    <w:p w14:paraId="58E8240F" w14:textId="7447EBBF" w:rsidR="003667E2" w:rsidRDefault="003667E2" w:rsidP="003667E2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62BE15F" w14:textId="3208803F" w:rsidR="003667E2" w:rsidRPr="00E2427A" w:rsidRDefault="003667E2" w:rsidP="003667E2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E2427A">
        <w:rPr>
          <w:rFonts w:ascii="Calibri" w:eastAsia="Calibri" w:hAnsi="Calibri" w:cs="Times New Roman"/>
          <w:i/>
          <w:noProof/>
          <w:color w:val="000000" w:themeColor="text1"/>
        </w:rPr>
        <w:t>Note:  With a 3-card weak raise we bid as if we have 2-card support (same way as a passed hand or unpassed hand) – lim</w:t>
      </w:r>
      <w:r w:rsidR="00BE7D5B">
        <w:rPr>
          <w:rFonts w:ascii="Calibri" w:eastAsia="Calibri" w:hAnsi="Calibri" w:cs="Times New Roman"/>
          <w:i/>
          <w:noProof/>
          <w:color w:val="000000" w:themeColor="text1"/>
        </w:rPr>
        <w:t>p</w:t>
      </w:r>
      <w:r w:rsidRPr="00E2427A">
        <w:rPr>
          <w:rFonts w:ascii="Calibri" w:eastAsia="Calibri" w:hAnsi="Calibri" w:cs="Times New Roman"/>
          <w:i/>
          <w:noProof/>
          <w:color w:val="000000" w:themeColor="text1"/>
        </w:rPr>
        <w:t>ing our way into 2M</w:t>
      </w:r>
      <w:r w:rsidR="00BE7D5B">
        <w:rPr>
          <w:rFonts w:ascii="Calibri" w:eastAsia="Calibri" w:hAnsi="Calibri" w:cs="Times New Roman"/>
          <w:i/>
          <w:noProof/>
          <w:color w:val="000000" w:themeColor="text1"/>
        </w:rPr>
        <w:t xml:space="preserve"> </w:t>
      </w:r>
      <w:r w:rsidRPr="00E2427A">
        <w:rPr>
          <w:rFonts w:ascii="Calibri" w:eastAsia="Calibri" w:hAnsi="Calibri" w:cs="Times New Roman"/>
          <w:i/>
          <w:noProof/>
          <w:color w:val="000000" w:themeColor="text1"/>
        </w:rPr>
        <w:t>by bidding 1NT first (semi-for</w:t>
      </w:r>
      <w:r w:rsidR="0082089D">
        <w:rPr>
          <w:rFonts w:ascii="Calibri" w:eastAsia="Calibri" w:hAnsi="Calibri" w:cs="Times New Roman"/>
          <w:i/>
          <w:noProof/>
          <w:color w:val="000000" w:themeColor="text1"/>
        </w:rPr>
        <w:t>ci</w:t>
      </w:r>
      <w:r w:rsidRPr="00E2427A">
        <w:rPr>
          <w:rFonts w:ascii="Calibri" w:eastAsia="Calibri" w:hAnsi="Calibri" w:cs="Times New Roman"/>
          <w:i/>
          <w:noProof/>
          <w:color w:val="000000" w:themeColor="text1"/>
        </w:rPr>
        <w:t xml:space="preserve">ng) and later bidding 2M. </w:t>
      </w:r>
    </w:p>
    <w:p w14:paraId="2AC0E9EC" w14:textId="68E6C75D" w:rsidR="007F3D0B" w:rsidRPr="003667E2" w:rsidRDefault="007F3D0B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B8956E1" w14:textId="77777777" w:rsidR="00E2427A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316E4CD" w14:textId="77777777" w:rsidR="00E2427A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56688E0" w14:textId="77777777" w:rsidR="00E2427A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63B6ADD" w14:textId="77777777" w:rsidR="00E2427A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DFFA58F" w14:textId="77777777" w:rsidR="00E2427A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09EA6FA" w14:textId="77777777" w:rsidR="00E2427A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87B3C09" w14:textId="14768B5B" w:rsidR="003667E2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lastRenderedPageBreak/>
        <w:t>After a 2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* 4-card raise, if we want to know </w:t>
      </w:r>
      <w:r w:rsidR="00BE7D5B">
        <w:rPr>
          <w:rFonts w:ascii="Calibri" w:eastAsia="Calibri" w:hAnsi="Calibri" w:cs="Times New Roman"/>
          <w:noProof/>
          <w:color w:val="000000" w:themeColor="text1"/>
        </w:rPr>
        <w:t xml:space="preserve">partner’s </w:t>
      </w:r>
      <w:r>
        <w:rPr>
          <w:rFonts w:ascii="Calibri" w:eastAsia="Calibri" w:hAnsi="Calibri" w:cs="Times New Roman"/>
          <w:noProof/>
          <w:color w:val="000000" w:themeColor="text1"/>
        </w:rPr>
        <w:t>streng</w:t>
      </w:r>
      <w:r w:rsidR="00BE7D5B">
        <w:rPr>
          <w:rFonts w:ascii="Calibri" w:eastAsia="Calibri" w:hAnsi="Calibri" w:cs="Times New Roman"/>
          <w:noProof/>
          <w:color w:val="000000" w:themeColor="text1"/>
        </w:rPr>
        <w:t>th,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we make the cheapest bid (2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) to ask.</w:t>
      </w:r>
    </w:p>
    <w:p w14:paraId="4A379A5B" w14:textId="52297C4F" w:rsidR="00E2427A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C92C814" w14:textId="0C784252" w:rsidR="00E2427A" w:rsidRPr="00B50807" w:rsidRDefault="00E2427A" w:rsidP="001F3B55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50807">
        <w:rPr>
          <w:rFonts w:ascii="Calibri" w:eastAsia="Calibri" w:hAnsi="Calibri" w:cs="Times New Roman"/>
          <w:i/>
          <w:noProof/>
          <w:color w:val="000000" w:themeColor="text1"/>
        </w:rPr>
        <w:t>Example 2</w:t>
      </w:r>
    </w:p>
    <w:p w14:paraId="7C94F83C" w14:textId="26318591" w:rsidR="00E2427A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♠</w:t>
      </w:r>
    </w:p>
    <w:p w14:paraId="4F95578A" w14:textId="1B91C6E3" w:rsidR="00E2427A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>*</w:t>
      </w:r>
      <w:r>
        <w:rPr>
          <w:rFonts w:ascii="Calibri" w:eastAsia="Calibri" w:hAnsi="Calibri" w:cs="Times New Roman"/>
          <w:noProof/>
          <w:color w:val="000000" w:themeColor="text1"/>
        </w:rPr>
        <w:tab/>
        <w:t>2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*</w:t>
      </w:r>
    </w:p>
    <w:p w14:paraId="06D136F1" w14:textId="3024F7DD" w:rsidR="00E2427A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__?</w:t>
      </w:r>
    </w:p>
    <w:p w14:paraId="1545A005" w14:textId="5A90BFCF" w:rsidR="00E2427A" w:rsidRDefault="00E2427A" w:rsidP="00E2427A">
      <w:pPr>
        <w:pStyle w:val="ListParagraph"/>
        <w:numPr>
          <w:ilvl w:val="0"/>
          <w:numId w:val="24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4-card constructive raise (</w:t>
      </w:r>
      <w:r w:rsidR="00BE7D5B">
        <w:rPr>
          <w:rFonts w:ascii="Calibri" w:eastAsia="Calibri" w:hAnsi="Calibri" w:cs="Times New Roman"/>
          <w:noProof/>
          <w:color w:val="000000" w:themeColor="text1"/>
        </w:rPr>
        <w:t>p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artner can continue using normal </w:t>
      </w:r>
      <w:r w:rsidR="00BE7D5B">
        <w:rPr>
          <w:rFonts w:ascii="Calibri" w:eastAsia="Calibri" w:hAnsi="Calibri" w:cs="Times New Roman"/>
          <w:noProof/>
          <w:color w:val="000000" w:themeColor="text1"/>
        </w:rPr>
        <w:t>game try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structure)</w:t>
      </w:r>
    </w:p>
    <w:p w14:paraId="22F4A8CD" w14:textId="51CB5ED5" w:rsidR="00E2427A" w:rsidRDefault="00E2427A" w:rsidP="00E2427A">
      <w:pPr>
        <w:pStyle w:val="ListParagraph"/>
        <w:numPr>
          <w:ilvl w:val="0"/>
          <w:numId w:val="24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Other</w:t>
      </w:r>
      <w:r>
        <w:rPr>
          <w:rFonts w:ascii="Calibri" w:eastAsia="Calibri" w:hAnsi="Calibri" w:cs="Times New Roman"/>
          <w:noProof/>
          <w:color w:val="000000" w:themeColor="text1"/>
        </w:rPr>
        <w:tab/>
        <w:t>4-card Limit raise, bidding location of cheapest collection of honors (place where we would accept a game try).</w:t>
      </w:r>
    </w:p>
    <w:p w14:paraId="0201EEAB" w14:textId="53773612" w:rsidR="00E2427A" w:rsidRDefault="00E2427A" w:rsidP="00E2427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F622549" w14:textId="3141E6F3" w:rsidR="00E2427A" w:rsidRPr="00E2427A" w:rsidRDefault="00E2427A" w:rsidP="00E2427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E2427A">
        <w:rPr>
          <w:rFonts w:ascii="Calibri" w:eastAsia="Calibri" w:hAnsi="Calibri" w:cs="Times New Roman"/>
          <w:i/>
          <w:noProof/>
          <w:color w:val="000000" w:themeColor="text1"/>
        </w:rPr>
        <w:t xml:space="preserve">Note:  Playing this Modified 2-Way Drury we still play a Reverse style, meaning that bidding 2M (our suit) is the weakest action. </w:t>
      </w:r>
    </w:p>
    <w:p w14:paraId="64BF70FC" w14:textId="4845C959" w:rsidR="003667E2" w:rsidRDefault="003667E2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84A49B4" w14:textId="640B8ED3" w:rsidR="00E2427A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This modification to Drury allows us to add a </w:t>
      </w:r>
      <w:r w:rsidR="00BE7D5B">
        <w:rPr>
          <w:rFonts w:ascii="Calibri" w:eastAsia="Calibri" w:hAnsi="Calibri" w:cs="Times New Roman"/>
          <w:noProof/>
          <w:color w:val="000000" w:themeColor="text1"/>
        </w:rPr>
        <w:t>third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hand type into our </w:t>
      </w:r>
      <w:r w:rsidR="00B50807">
        <w:rPr>
          <w:rFonts w:ascii="Calibri" w:eastAsia="Calibri" w:hAnsi="Calibri" w:cs="Times New Roman"/>
          <w:noProof/>
          <w:color w:val="000000" w:themeColor="text1"/>
        </w:rPr>
        <w:t>bidding struct</w:t>
      </w:r>
      <w:r w:rsidR="00BE7D5B">
        <w:rPr>
          <w:rFonts w:ascii="Calibri" w:eastAsia="Calibri" w:hAnsi="Calibri" w:cs="Times New Roman"/>
          <w:noProof/>
          <w:color w:val="000000" w:themeColor="text1"/>
        </w:rPr>
        <w:t>ur</w:t>
      </w:r>
      <w:r w:rsidR="00B50807">
        <w:rPr>
          <w:rFonts w:ascii="Calibri" w:eastAsia="Calibri" w:hAnsi="Calibri" w:cs="Times New Roman"/>
          <w:noProof/>
          <w:color w:val="000000" w:themeColor="text1"/>
        </w:rPr>
        <w:t>e (we add the 4-card constructive riase).  By categorizing our raises based on the size of our fit (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B50807">
        <w:rPr>
          <w:rFonts w:ascii="Calibri" w:eastAsia="Calibri" w:hAnsi="Calibri" w:cs="Times New Roman"/>
          <w:noProof/>
          <w:color w:val="000000" w:themeColor="text1"/>
        </w:rPr>
        <w:t xml:space="preserve"> = 4-card </w:t>
      </w:r>
      <w:r w:rsidR="00BE7D5B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B50807">
        <w:rPr>
          <w:rFonts w:ascii="Calibri" w:eastAsia="Calibri" w:hAnsi="Calibri" w:cs="Times New Roman"/>
          <w:noProof/>
          <w:color w:val="000000" w:themeColor="text1"/>
        </w:rPr>
        <w:t xml:space="preserve"> = 3-card) we are able to immediately let partner know about </w:t>
      </w:r>
      <w:r w:rsidR="00BE7D5B">
        <w:rPr>
          <w:rFonts w:ascii="Calibri" w:eastAsia="Calibri" w:hAnsi="Calibri" w:cs="Times New Roman"/>
          <w:noProof/>
          <w:color w:val="000000" w:themeColor="text1"/>
        </w:rPr>
        <w:t>t</w:t>
      </w:r>
      <w:r w:rsidR="00B50807">
        <w:rPr>
          <w:rFonts w:ascii="Calibri" w:eastAsia="Calibri" w:hAnsi="Calibri" w:cs="Times New Roman"/>
          <w:noProof/>
          <w:color w:val="000000" w:themeColor="text1"/>
        </w:rPr>
        <w:t>he size of our trump fit.  T</w:t>
      </w:r>
      <w:r w:rsidR="00BE7D5B">
        <w:rPr>
          <w:rFonts w:ascii="Calibri" w:eastAsia="Calibri" w:hAnsi="Calibri" w:cs="Times New Roman"/>
          <w:noProof/>
          <w:color w:val="000000" w:themeColor="text1"/>
        </w:rPr>
        <w:t>h</w:t>
      </w:r>
      <w:r w:rsidR="00B50807">
        <w:rPr>
          <w:rFonts w:ascii="Calibri" w:eastAsia="Calibri" w:hAnsi="Calibri" w:cs="Times New Roman"/>
          <w:noProof/>
          <w:color w:val="000000" w:themeColor="text1"/>
        </w:rPr>
        <w:t xml:space="preserve">is can be </w:t>
      </w:r>
      <w:r w:rsidR="00BE7D5B">
        <w:rPr>
          <w:rFonts w:ascii="Calibri" w:eastAsia="Calibri" w:hAnsi="Calibri" w:cs="Times New Roman"/>
          <w:noProof/>
          <w:color w:val="000000" w:themeColor="text1"/>
        </w:rPr>
        <w:t>useful</w:t>
      </w:r>
      <w:r w:rsidR="00B50807">
        <w:rPr>
          <w:rFonts w:ascii="Calibri" w:eastAsia="Calibri" w:hAnsi="Calibri" w:cs="Times New Roman"/>
          <w:noProof/>
          <w:color w:val="000000" w:themeColor="text1"/>
        </w:rPr>
        <w:t xml:space="preserve"> in allowing Opener to apply the Law of Total Tri</w:t>
      </w:r>
      <w:r w:rsidR="00BE7D5B">
        <w:rPr>
          <w:rFonts w:ascii="Calibri" w:eastAsia="Calibri" w:hAnsi="Calibri" w:cs="Times New Roman"/>
          <w:noProof/>
          <w:color w:val="000000" w:themeColor="text1"/>
        </w:rPr>
        <w:t>ck</w:t>
      </w:r>
      <w:r w:rsidR="00B50807">
        <w:rPr>
          <w:rFonts w:ascii="Calibri" w:eastAsia="Calibri" w:hAnsi="Calibri" w:cs="Times New Roman"/>
          <w:noProof/>
          <w:color w:val="000000" w:themeColor="text1"/>
        </w:rPr>
        <w:t>s (LOTT), espe</w:t>
      </w:r>
      <w:r w:rsidR="0082089D">
        <w:rPr>
          <w:rFonts w:ascii="Calibri" w:eastAsia="Calibri" w:hAnsi="Calibri" w:cs="Times New Roman"/>
          <w:noProof/>
          <w:color w:val="000000" w:themeColor="text1"/>
        </w:rPr>
        <w:t>ci</w:t>
      </w:r>
      <w:r w:rsidR="00B50807">
        <w:rPr>
          <w:rFonts w:ascii="Calibri" w:eastAsia="Calibri" w:hAnsi="Calibri" w:cs="Times New Roman"/>
          <w:noProof/>
          <w:color w:val="000000" w:themeColor="text1"/>
        </w:rPr>
        <w:t>ally if the auc</w:t>
      </w:r>
      <w:r w:rsidR="00BE7D5B">
        <w:rPr>
          <w:rFonts w:ascii="Calibri" w:eastAsia="Calibri" w:hAnsi="Calibri" w:cs="Times New Roman"/>
          <w:noProof/>
          <w:color w:val="000000" w:themeColor="text1"/>
        </w:rPr>
        <w:t>ti</w:t>
      </w:r>
      <w:r w:rsidR="00B50807">
        <w:rPr>
          <w:rFonts w:ascii="Calibri" w:eastAsia="Calibri" w:hAnsi="Calibri" w:cs="Times New Roman"/>
          <w:noProof/>
          <w:color w:val="000000" w:themeColor="text1"/>
        </w:rPr>
        <w:t xml:space="preserve">on becomes competitive.  </w:t>
      </w:r>
    </w:p>
    <w:p w14:paraId="608B1E76" w14:textId="77777777" w:rsidR="00E2427A" w:rsidRPr="003667E2" w:rsidRDefault="00E2427A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497096B" w14:textId="77777777" w:rsidR="003667E2" w:rsidRPr="003667E2" w:rsidRDefault="003667E2" w:rsidP="001F3B5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B7191FB" w14:textId="48B1B08C" w:rsidR="00B66E41" w:rsidRPr="00B66E41" w:rsidRDefault="001471E6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Conclusion </w:t>
      </w:r>
      <w:r w:rsidR="00B66E41" w:rsidRPr="00B66E41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 </w:t>
      </w:r>
    </w:p>
    <w:p w14:paraId="497C5C37" w14:textId="2C57E7F9" w:rsidR="003F4749" w:rsidRPr="00BE7D5B" w:rsidRDefault="00E2427A" w:rsidP="00BE7D5B">
      <w:pPr>
        <w:spacing w:after="0"/>
        <w:rPr>
          <w:color w:val="000000" w:themeColor="text1"/>
        </w:rPr>
      </w:pPr>
      <w:r w:rsidRPr="00BE7D5B">
        <w:rPr>
          <w:color w:val="000000" w:themeColor="text1"/>
        </w:rPr>
        <w:t xml:space="preserve">A 2-way Drury structure is a good use of the relatively unused 2-minor bids by a passed hand after partner’s 1M opening bid. </w:t>
      </w:r>
      <w:r w:rsidR="00BE7D5B">
        <w:rPr>
          <w:color w:val="000000" w:themeColor="text1"/>
        </w:rPr>
        <w:t xml:space="preserve"> </w:t>
      </w:r>
      <w:r w:rsidRPr="00BE7D5B">
        <w:rPr>
          <w:color w:val="000000" w:themeColor="text1"/>
        </w:rPr>
        <w:t>But the traditional 2-way Reverse Drury does not incorporate as many h</w:t>
      </w:r>
      <w:r w:rsidR="00B50807" w:rsidRPr="00BE7D5B">
        <w:rPr>
          <w:color w:val="000000" w:themeColor="text1"/>
        </w:rPr>
        <w:t xml:space="preserve">and </w:t>
      </w:r>
      <w:r w:rsidRPr="00BE7D5B">
        <w:rPr>
          <w:color w:val="000000" w:themeColor="text1"/>
        </w:rPr>
        <w:t xml:space="preserve">types as it should.  If you and your partner </w:t>
      </w:r>
      <w:r w:rsidR="00BE7D5B">
        <w:rPr>
          <w:color w:val="000000" w:themeColor="text1"/>
        </w:rPr>
        <w:t>would like to improve upon the number of hand types you can show, consider this modification.</w:t>
      </w:r>
    </w:p>
    <w:sectPr w:rsidR="003F4749" w:rsidRPr="00BE7D5B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CF9E" w14:textId="77777777" w:rsidR="00DF3D28" w:rsidRDefault="00DF3D28" w:rsidP="005C42AC">
      <w:pPr>
        <w:spacing w:after="0" w:line="240" w:lineRule="auto"/>
      </w:pPr>
      <w:r>
        <w:separator/>
      </w:r>
    </w:p>
  </w:endnote>
  <w:endnote w:type="continuationSeparator" w:id="0">
    <w:p w14:paraId="1A68EA4B" w14:textId="77777777" w:rsidR="00DF3D28" w:rsidRDefault="00DF3D28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297556C9" w:rsidR="001E34F5" w:rsidRPr="00306D34" w:rsidRDefault="001E34F5" w:rsidP="00306D34">
    <w:pPr>
      <w:pStyle w:val="Footer"/>
    </w:pPr>
    <w:r>
      <w:t>T</w:t>
    </w:r>
    <w:r w:rsidR="00176524">
      <w:t>WiB (2</w:t>
    </w:r>
    <w:r w:rsidR="00F97329">
      <w:t>9</w:t>
    </w:r>
    <w:r w:rsidR="009D4355">
      <w:t>2</w:t>
    </w:r>
    <w:r>
      <w:t>)</w:t>
    </w:r>
    <w:r w:rsidR="00754019">
      <w:t xml:space="preserve"> </w:t>
    </w:r>
    <w:r w:rsidR="00F97329">
      <w:t>Modified 2-Way Reverse Drury</w:t>
    </w:r>
    <w:r w:rsidR="005B3B29">
      <w:tab/>
    </w:r>
    <w:r w:rsidR="009D4355"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49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1E34F5" w:rsidRDefault="001E34F5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2A5E" w14:textId="77777777" w:rsidR="00DF3D28" w:rsidRDefault="00DF3D28" w:rsidP="005C42AC">
      <w:pPr>
        <w:spacing w:after="0" w:line="240" w:lineRule="auto"/>
      </w:pPr>
      <w:r>
        <w:separator/>
      </w:r>
    </w:p>
  </w:footnote>
  <w:footnote w:type="continuationSeparator" w:id="0">
    <w:p w14:paraId="1156DA9F" w14:textId="77777777" w:rsidR="00DF3D28" w:rsidRDefault="00DF3D28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1E34F5" w:rsidRPr="00B31E0A" w:rsidRDefault="001E34F5" w:rsidP="00897665">
    <w:pPr>
      <w:pStyle w:val="Footer"/>
      <w:ind w:left="1080" w:firstLine="4680"/>
      <w:jc w:val="both"/>
      <w:rPr>
        <w:b/>
        <w:color w:val="000000" w:themeColor="text1"/>
      </w:rPr>
    </w:pPr>
    <w:r w:rsidRPr="00B31E0A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E0A">
      <w:rPr>
        <w:b/>
        <w:color w:val="000000" w:themeColor="text1"/>
      </w:rPr>
      <w:t>Adventures in Bridge, Inc.</w:t>
    </w:r>
  </w:p>
  <w:p w14:paraId="4B903CC4" w14:textId="36CB9921" w:rsidR="001E34F5" w:rsidRPr="00B31E0A" w:rsidRDefault="001E34F5" w:rsidP="00507BAD">
    <w:pPr>
      <w:pStyle w:val="Footer"/>
      <w:jc w:val="both"/>
      <w:rPr>
        <w:color w:val="000000" w:themeColor="text1"/>
      </w:rPr>
    </w:pPr>
    <w:r w:rsidRPr="00B31E0A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1E34F5" w:rsidRPr="00B4722C" w:rsidRDefault="001E34F5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1E34F5" w:rsidRDefault="001E34F5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1E34F5" w:rsidRPr="005669A0" w:rsidRDefault="001E34F5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1E34F5" w:rsidRDefault="001E3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B04"/>
    <w:multiLevelType w:val="hybridMultilevel"/>
    <w:tmpl w:val="96A0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17E"/>
    <w:multiLevelType w:val="hybridMultilevel"/>
    <w:tmpl w:val="DE3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C27"/>
    <w:multiLevelType w:val="hybridMultilevel"/>
    <w:tmpl w:val="64B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6061"/>
    <w:multiLevelType w:val="hybridMultilevel"/>
    <w:tmpl w:val="5AB0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1257"/>
    <w:multiLevelType w:val="hybridMultilevel"/>
    <w:tmpl w:val="9194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37EFF"/>
    <w:multiLevelType w:val="hybridMultilevel"/>
    <w:tmpl w:val="BF92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7E3"/>
    <w:multiLevelType w:val="hybridMultilevel"/>
    <w:tmpl w:val="D20E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87EAE"/>
    <w:multiLevelType w:val="hybridMultilevel"/>
    <w:tmpl w:val="6E26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561D4"/>
    <w:multiLevelType w:val="hybridMultilevel"/>
    <w:tmpl w:val="B5A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1236B"/>
    <w:multiLevelType w:val="hybridMultilevel"/>
    <w:tmpl w:val="0112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E0521"/>
    <w:multiLevelType w:val="hybridMultilevel"/>
    <w:tmpl w:val="030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4C1C"/>
    <w:multiLevelType w:val="hybridMultilevel"/>
    <w:tmpl w:val="14B0E6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B1D30B9"/>
    <w:multiLevelType w:val="hybridMultilevel"/>
    <w:tmpl w:val="DD4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6240C"/>
    <w:multiLevelType w:val="hybridMultilevel"/>
    <w:tmpl w:val="AA1C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341A3"/>
    <w:multiLevelType w:val="hybridMultilevel"/>
    <w:tmpl w:val="939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3DEC"/>
    <w:multiLevelType w:val="hybridMultilevel"/>
    <w:tmpl w:val="C982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58DA"/>
    <w:multiLevelType w:val="hybridMultilevel"/>
    <w:tmpl w:val="DFA2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37FA"/>
    <w:multiLevelType w:val="hybridMultilevel"/>
    <w:tmpl w:val="6C3C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072CD"/>
    <w:multiLevelType w:val="hybridMultilevel"/>
    <w:tmpl w:val="003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F2BE0"/>
    <w:multiLevelType w:val="hybridMultilevel"/>
    <w:tmpl w:val="E756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A3881"/>
    <w:multiLevelType w:val="hybridMultilevel"/>
    <w:tmpl w:val="D776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7587D"/>
    <w:multiLevelType w:val="hybridMultilevel"/>
    <w:tmpl w:val="1858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75CBB"/>
    <w:multiLevelType w:val="hybridMultilevel"/>
    <w:tmpl w:val="8BDE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D3A34"/>
    <w:multiLevelType w:val="hybridMultilevel"/>
    <w:tmpl w:val="3EA0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96FB5"/>
    <w:multiLevelType w:val="hybridMultilevel"/>
    <w:tmpl w:val="88DE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"/>
  </w:num>
  <w:num w:numId="5">
    <w:abstractNumId w:val="8"/>
  </w:num>
  <w:num w:numId="6">
    <w:abstractNumId w:val="18"/>
  </w:num>
  <w:num w:numId="7">
    <w:abstractNumId w:val="6"/>
  </w:num>
  <w:num w:numId="8">
    <w:abstractNumId w:val="17"/>
  </w:num>
  <w:num w:numId="9">
    <w:abstractNumId w:val="24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9"/>
  </w:num>
  <w:num w:numId="15">
    <w:abstractNumId w:val="21"/>
  </w:num>
  <w:num w:numId="16">
    <w:abstractNumId w:val="13"/>
  </w:num>
  <w:num w:numId="17">
    <w:abstractNumId w:val="22"/>
  </w:num>
  <w:num w:numId="18">
    <w:abstractNumId w:val="15"/>
  </w:num>
  <w:num w:numId="19">
    <w:abstractNumId w:val="2"/>
  </w:num>
  <w:num w:numId="20">
    <w:abstractNumId w:val="23"/>
  </w:num>
  <w:num w:numId="21">
    <w:abstractNumId w:val="12"/>
  </w:num>
  <w:num w:numId="22">
    <w:abstractNumId w:val="10"/>
  </w:num>
  <w:num w:numId="23">
    <w:abstractNumId w:val="16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4EC6"/>
    <w:rsid w:val="00007063"/>
    <w:rsid w:val="00007C1D"/>
    <w:rsid w:val="0001081C"/>
    <w:rsid w:val="0002185C"/>
    <w:rsid w:val="00031504"/>
    <w:rsid w:val="00051026"/>
    <w:rsid w:val="00051EE6"/>
    <w:rsid w:val="00054851"/>
    <w:rsid w:val="00057BD5"/>
    <w:rsid w:val="000650DA"/>
    <w:rsid w:val="0006535A"/>
    <w:rsid w:val="00067DF6"/>
    <w:rsid w:val="00072724"/>
    <w:rsid w:val="00075B2E"/>
    <w:rsid w:val="0007775A"/>
    <w:rsid w:val="00084384"/>
    <w:rsid w:val="000911A6"/>
    <w:rsid w:val="000A0380"/>
    <w:rsid w:val="000A1388"/>
    <w:rsid w:val="000A1BD5"/>
    <w:rsid w:val="000B35C2"/>
    <w:rsid w:val="000C2587"/>
    <w:rsid w:val="000C4471"/>
    <w:rsid w:val="000C5187"/>
    <w:rsid w:val="000D17F4"/>
    <w:rsid w:val="000D7BA2"/>
    <w:rsid w:val="000E6059"/>
    <w:rsid w:val="000F6552"/>
    <w:rsid w:val="000F79B1"/>
    <w:rsid w:val="001009E3"/>
    <w:rsid w:val="00101B1A"/>
    <w:rsid w:val="001045D7"/>
    <w:rsid w:val="0011067D"/>
    <w:rsid w:val="0011086D"/>
    <w:rsid w:val="00114C5F"/>
    <w:rsid w:val="00121628"/>
    <w:rsid w:val="001305F7"/>
    <w:rsid w:val="00140382"/>
    <w:rsid w:val="00143316"/>
    <w:rsid w:val="00145329"/>
    <w:rsid w:val="00146534"/>
    <w:rsid w:val="0014683F"/>
    <w:rsid w:val="001471E6"/>
    <w:rsid w:val="00160118"/>
    <w:rsid w:val="0016305E"/>
    <w:rsid w:val="00163634"/>
    <w:rsid w:val="001706D8"/>
    <w:rsid w:val="00175FD9"/>
    <w:rsid w:val="00176524"/>
    <w:rsid w:val="00191A26"/>
    <w:rsid w:val="00192667"/>
    <w:rsid w:val="00194E30"/>
    <w:rsid w:val="001B2274"/>
    <w:rsid w:val="001B2F57"/>
    <w:rsid w:val="001C5FBF"/>
    <w:rsid w:val="001C6FDD"/>
    <w:rsid w:val="001D49B5"/>
    <w:rsid w:val="001E1569"/>
    <w:rsid w:val="001E1F0D"/>
    <w:rsid w:val="001E34F5"/>
    <w:rsid w:val="001E3AAA"/>
    <w:rsid w:val="001E4BAD"/>
    <w:rsid w:val="001F0DB7"/>
    <w:rsid w:val="001F0DF7"/>
    <w:rsid w:val="001F3B55"/>
    <w:rsid w:val="001F66E6"/>
    <w:rsid w:val="0020491D"/>
    <w:rsid w:val="00211DCB"/>
    <w:rsid w:val="002137D1"/>
    <w:rsid w:val="00220C45"/>
    <w:rsid w:val="002220CA"/>
    <w:rsid w:val="0022649D"/>
    <w:rsid w:val="00232ED3"/>
    <w:rsid w:val="00246E3C"/>
    <w:rsid w:val="00255B92"/>
    <w:rsid w:val="0027196D"/>
    <w:rsid w:val="002727AF"/>
    <w:rsid w:val="00274302"/>
    <w:rsid w:val="0028303C"/>
    <w:rsid w:val="00287D21"/>
    <w:rsid w:val="00287F3C"/>
    <w:rsid w:val="00290296"/>
    <w:rsid w:val="0029633C"/>
    <w:rsid w:val="002A0E1C"/>
    <w:rsid w:val="002A483F"/>
    <w:rsid w:val="002A7E69"/>
    <w:rsid w:val="002B5D42"/>
    <w:rsid w:val="002B5DFA"/>
    <w:rsid w:val="002C5C6C"/>
    <w:rsid w:val="002D1859"/>
    <w:rsid w:val="002E024D"/>
    <w:rsid w:val="002E0F3B"/>
    <w:rsid w:val="002E37A3"/>
    <w:rsid w:val="002F1A9E"/>
    <w:rsid w:val="002F5269"/>
    <w:rsid w:val="002F541F"/>
    <w:rsid w:val="002F7392"/>
    <w:rsid w:val="002F76AE"/>
    <w:rsid w:val="00306D34"/>
    <w:rsid w:val="00312290"/>
    <w:rsid w:val="00315F28"/>
    <w:rsid w:val="00317326"/>
    <w:rsid w:val="003213B8"/>
    <w:rsid w:val="00325558"/>
    <w:rsid w:val="003315D8"/>
    <w:rsid w:val="00331ABA"/>
    <w:rsid w:val="003322BA"/>
    <w:rsid w:val="00342664"/>
    <w:rsid w:val="00342E4F"/>
    <w:rsid w:val="003433E9"/>
    <w:rsid w:val="00356CBB"/>
    <w:rsid w:val="00357A78"/>
    <w:rsid w:val="0036070E"/>
    <w:rsid w:val="003667E2"/>
    <w:rsid w:val="00375D01"/>
    <w:rsid w:val="00380876"/>
    <w:rsid w:val="00394A4F"/>
    <w:rsid w:val="00396C7D"/>
    <w:rsid w:val="0039716E"/>
    <w:rsid w:val="003A02B7"/>
    <w:rsid w:val="003B2E46"/>
    <w:rsid w:val="003B3E46"/>
    <w:rsid w:val="003B4938"/>
    <w:rsid w:val="003C13C3"/>
    <w:rsid w:val="003C2C48"/>
    <w:rsid w:val="003C3717"/>
    <w:rsid w:val="003C4B67"/>
    <w:rsid w:val="003C7C54"/>
    <w:rsid w:val="003D5923"/>
    <w:rsid w:val="003D6A79"/>
    <w:rsid w:val="003D6D51"/>
    <w:rsid w:val="003F0771"/>
    <w:rsid w:val="003F13FF"/>
    <w:rsid w:val="003F4749"/>
    <w:rsid w:val="00400280"/>
    <w:rsid w:val="00414A25"/>
    <w:rsid w:val="00415D33"/>
    <w:rsid w:val="004166A0"/>
    <w:rsid w:val="0042130A"/>
    <w:rsid w:val="00431715"/>
    <w:rsid w:val="0043328D"/>
    <w:rsid w:val="00451454"/>
    <w:rsid w:val="00482490"/>
    <w:rsid w:val="00490D90"/>
    <w:rsid w:val="004A38AE"/>
    <w:rsid w:val="004A4AE3"/>
    <w:rsid w:val="004B4B64"/>
    <w:rsid w:val="004C4E42"/>
    <w:rsid w:val="004C6496"/>
    <w:rsid w:val="004D6D95"/>
    <w:rsid w:val="004E73F8"/>
    <w:rsid w:val="004F2647"/>
    <w:rsid w:val="00506E01"/>
    <w:rsid w:val="00507BAD"/>
    <w:rsid w:val="00511498"/>
    <w:rsid w:val="00516CEF"/>
    <w:rsid w:val="005204AA"/>
    <w:rsid w:val="0052592D"/>
    <w:rsid w:val="005264EA"/>
    <w:rsid w:val="0053775F"/>
    <w:rsid w:val="0054127B"/>
    <w:rsid w:val="00543175"/>
    <w:rsid w:val="00546CF0"/>
    <w:rsid w:val="00547190"/>
    <w:rsid w:val="005501F3"/>
    <w:rsid w:val="00551CE9"/>
    <w:rsid w:val="00551D39"/>
    <w:rsid w:val="0055628A"/>
    <w:rsid w:val="005563F6"/>
    <w:rsid w:val="00556EC4"/>
    <w:rsid w:val="00557A6A"/>
    <w:rsid w:val="00560D96"/>
    <w:rsid w:val="00561CA1"/>
    <w:rsid w:val="0056664A"/>
    <w:rsid w:val="005669A0"/>
    <w:rsid w:val="005735DB"/>
    <w:rsid w:val="00580B77"/>
    <w:rsid w:val="00584073"/>
    <w:rsid w:val="00585B3B"/>
    <w:rsid w:val="00587303"/>
    <w:rsid w:val="005914A3"/>
    <w:rsid w:val="00592788"/>
    <w:rsid w:val="005969F5"/>
    <w:rsid w:val="005B3B29"/>
    <w:rsid w:val="005C0BFB"/>
    <w:rsid w:val="005C42AC"/>
    <w:rsid w:val="005C77B6"/>
    <w:rsid w:val="005D4785"/>
    <w:rsid w:val="005D4B8C"/>
    <w:rsid w:val="005D5838"/>
    <w:rsid w:val="005E311C"/>
    <w:rsid w:val="005E3EE1"/>
    <w:rsid w:val="005F6F34"/>
    <w:rsid w:val="00600CD4"/>
    <w:rsid w:val="0060558A"/>
    <w:rsid w:val="00613B05"/>
    <w:rsid w:val="00627593"/>
    <w:rsid w:val="00627A5A"/>
    <w:rsid w:val="00634A3C"/>
    <w:rsid w:val="00635C47"/>
    <w:rsid w:val="0063651E"/>
    <w:rsid w:val="00637E51"/>
    <w:rsid w:val="006707A7"/>
    <w:rsid w:val="00672A3E"/>
    <w:rsid w:val="00675ABA"/>
    <w:rsid w:val="00675FB9"/>
    <w:rsid w:val="00680395"/>
    <w:rsid w:val="00681118"/>
    <w:rsid w:val="00683FA7"/>
    <w:rsid w:val="006846A3"/>
    <w:rsid w:val="00686FB9"/>
    <w:rsid w:val="00694B2F"/>
    <w:rsid w:val="00695857"/>
    <w:rsid w:val="006A0362"/>
    <w:rsid w:val="006A066F"/>
    <w:rsid w:val="006A0DC8"/>
    <w:rsid w:val="006A221C"/>
    <w:rsid w:val="006A287E"/>
    <w:rsid w:val="006A5C1A"/>
    <w:rsid w:val="006B0422"/>
    <w:rsid w:val="006B2BA4"/>
    <w:rsid w:val="006C05F3"/>
    <w:rsid w:val="006C39F0"/>
    <w:rsid w:val="006C604B"/>
    <w:rsid w:val="006D6278"/>
    <w:rsid w:val="006E3954"/>
    <w:rsid w:val="006E3D36"/>
    <w:rsid w:val="006F144E"/>
    <w:rsid w:val="006F599C"/>
    <w:rsid w:val="00701BCF"/>
    <w:rsid w:val="00704A31"/>
    <w:rsid w:val="007077C4"/>
    <w:rsid w:val="007100D0"/>
    <w:rsid w:val="007148FD"/>
    <w:rsid w:val="00720764"/>
    <w:rsid w:val="007223C8"/>
    <w:rsid w:val="00724228"/>
    <w:rsid w:val="00730F89"/>
    <w:rsid w:val="007319F7"/>
    <w:rsid w:val="00732167"/>
    <w:rsid w:val="0073395A"/>
    <w:rsid w:val="007374C6"/>
    <w:rsid w:val="00750C88"/>
    <w:rsid w:val="00754019"/>
    <w:rsid w:val="00762B4D"/>
    <w:rsid w:val="00773BB3"/>
    <w:rsid w:val="0077409B"/>
    <w:rsid w:val="00783070"/>
    <w:rsid w:val="007831D4"/>
    <w:rsid w:val="007942D1"/>
    <w:rsid w:val="0079498A"/>
    <w:rsid w:val="00794B15"/>
    <w:rsid w:val="00797E6F"/>
    <w:rsid w:val="007A06F1"/>
    <w:rsid w:val="007A2798"/>
    <w:rsid w:val="007A5A7C"/>
    <w:rsid w:val="007A71A9"/>
    <w:rsid w:val="007A7CEC"/>
    <w:rsid w:val="007B0C18"/>
    <w:rsid w:val="007E60D4"/>
    <w:rsid w:val="007E6D2D"/>
    <w:rsid w:val="007F3D0B"/>
    <w:rsid w:val="007F7238"/>
    <w:rsid w:val="00816718"/>
    <w:rsid w:val="00816D83"/>
    <w:rsid w:val="0082089D"/>
    <w:rsid w:val="0082652E"/>
    <w:rsid w:val="00827E37"/>
    <w:rsid w:val="008357CB"/>
    <w:rsid w:val="00851AC2"/>
    <w:rsid w:val="00860D6A"/>
    <w:rsid w:val="00870F22"/>
    <w:rsid w:val="00874B1A"/>
    <w:rsid w:val="00880953"/>
    <w:rsid w:val="00880DE9"/>
    <w:rsid w:val="00897665"/>
    <w:rsid w:val="008A1F5A"/>
    <w:rsid w:val="008B2D43"/>
    <w:rsid w:val="008B3BDF"/>
    <w:rsid w:val="008B43ED"/>
    <w:rsid w:val="008B4990"/>
    <w:rsid w:val="008B664B"/>
    <w:rsid w:val="008C3BFD"/>
    <w:rsid w:val="008D340B"/>
    <w:rsid w:val="008D6401"/>
    <w:rsid w:val="008D757C"/>
    <w:rsid w:val="008D7FE5"/>
    <w:rsid w:val="008F0BF7"/>
    <w:rsid w:val="008F5728"/>
    <w:rsid w:val="00900489"/>
    <w:rsid w:val="00903DE7"/>
    <w:rsid w:val="00904384"/>
    <w:rsid w:val="00905123"/>
    <w:rsid w:val="009136C8"/>
    <w:rsid w:val="009152CC"/>
    <w:rsid w:val="009257F5"/>
    <w:rsid w:val="009327B7"/>
    <w:rsid w:val="009425C1"/>
    <w:rsid w:val="00945D04"/>
    <w:rsid w:val="009505FC"/>
    <w:rsid w:val="00952D16"/>
    <w:rsid w:val="00954CA7"/>
    <w:rsid w:val="00955828"/>
    <w:rsid w:val="009662E6"/>
    <w:rsid w:val="00967275"/>
    <w:rsid w:val="00967A30"/>
    <w:rsid w:val="00970351"/>
    <w:rsid w:val="00974C01"/>
    <w:rsid w:val="00982C03"/>
    <w:rsid w:val="0099522A"/>
    <w:rsid w:val="00996F7B"/>
    <w:rsid w:val="009A28D3"/>
    <w:rsid w:val="009B1D3C"/>
    <w:rsid w:val="009B3FEF"/>
    <w:rsid w:val="009C4DEA"/>
    <w:rsid w:val="009C68C7"/>
    <w:rsid w:val="009D225A"/>
    <w:rsid w:val="009D4355"/>
    <w:rsid w:val="009E3486"/>
    <w:rsid w:val="009E7B8B"/>
    <w:rsid w:val="009F066F"/>
    <w:rsid w:val="00A005F0"/>
    <w:rsid w:val="00A027E8"/>
    <w:rsid w:val="00A04E4B"/>
    <w:rsid w:val="00A07415"/>
    <w:rsid w:val="00A12B99"/>
    <w:rsid w:val="00A21201"/>
    <w:rsid w:val="00A23069"/>
    <w:rsid w:val="00A27DAC"/>
    <w:rsid w:val="00A40A45"/>
    <w:rsid w:val="00A44FAF"/>
    <w:rsid w:val="00A455D2"/>
    <w:rsid w:val="00A5271C"/>
    <w:rsid w:val="00A536D6"/>
    <w:rsid w:val="00A567DE"/>
    <w:rsid w:val="00A5781A"/>
    <w:rsid w:val="00A6214F"/>
    <w:rsid w:val="00A63F15"/>
    <w:rsid w:val="00A650B7"/>
    <w:rsid w:val="00A6520D"/>
    <w:rsid w:val="00A703E7"/>
    <w:rsid w:val="00A80A33"/>
    <w:rsid w:val="00A80AFA"/>
    <w:rsid w:val="00A80E4D"/>
    <w:rsid w:val="00A8606C"/>
    <w:rsid w:val="00A94A2E"/>
    <w:rsid w:val="00AA1AAF"/>
    <w:rsid w:val="00AA1B91"/>
    <w:rsid w:val="00AA34D7"/>
    <w:rsid w:val="00AA6189"/>
    <w:rsid w:val="00AB0427"/>
    <w:rsid w:val="00AB7521"/>
    <w:rsid w:val="00AC15B9"/>
    <w:rsid w:val="00AC6662"/>
    <w:rsid w:val="00AC69D1"/>
    <w:rsid w:val="00AD3A65"/>
    <w:rsid w:val="00AD5784"/>
    <w:rsid w:val="00AE418F"/>
    <w:rsid w:val="00AE70C5"/>
    <w:rsid w:val="00B01E16"/>
    <w:rsid w:val="00B074A5"/>
    <w:rsid w:val="00B117B2"/>
    <w:rsid w:val="00B162BB"/>
    <w:rsid w:val="00B21CE0"/>
    <w:rsid w:val="00B2202B"/>
    <w:rsid w:val="00B27474"/>
    <w:rsid w:val="00B30D15"/>
    <w:rsid w:val="00B31E0A"/>
    <w:rsid w:val="00B355AE"/>
    <w:rsid w:val="00B3580B"/>
    <w:rsid w:val="00B362DD"/>
    <w:rsid w:val="00B400D9"/>
    <w:rsid w:val="00B41695"/>
    <w:rsid w:val="00B46EDF"/>
    <w:rsid w:val="00B4722C"/>
    <w:rsid w:val="00B50807"/>
    <w:rsid w:val="00B61355"/>
    <w:rsid w:val="00B667F7"/>
    <w:rsid w:val="00B66E41"/>
    <w:rsid w:val="00B670F2"/>
    <w:rsid w:val="00B7337D"/>
    <w:rsid w:val="00B75DE3"/>
    <w:rsid w:val="00B8025E"/>
    <w:rsid w:val="00B90BE5"/>
    <w:rsid w:val="00B91281"/>
    <w:rsid w:val="00B9163E"/>
    <w:rsid w:val="00B9296E"/>
    <w:rsid w:val="00B969B4"/>
    <w:rsid w:val="00BA721C"/>
    <w:rsid w:val="00BA7D8D"/>
    <w:rsid w:val="00BB36E9"/>
    <w:rsid w:val="00BB452C"/>
    <w:rsid w:val="00BB54AE"/>
    <w:rsid w:val="00BC1465"/>
    <w:rsid w:val="00BC3204"/>
    <w:rsid w:val="00BC34EA"/>
    <w:rsid w:val="00BC641E"/>
    <w:rsid w:val="00BC6B43"/>
    <w:rsid w:val="00BC736C"/>
    <w:rsid w:val="00BC76A8"/>
    <w:rsid w:val="00BD2C7A"/>
    <w:rsid w:val="00BD5E51"/>
    <w:rsid w:val="00BE4C8A"/>
    <w:rsid w:val="00BE7D5B"/>
    <w:rsid w:val="00BF0E1C"/>
    <w:rsid w:val="00BF1424"/>
    <w:rsid w:val="00BF5309"/>
    <w:rsid w:val="00BF5A00"/>
    <w:rsid w:val="00BF738E"/>
    <w:rsid w:val="00C21FF5"/>
    <w:rsid w:val="00C22828"/>
    <w:rsid w:val="00C274EC"/>
    <w:rsid w:val="00C30E32"/>
    <w:rsid w:val="00C31073"/>
    <w:rsid w:val="00C31D81"/>
    <w:rsid w:val="00C33907"/>
    <w:rsid w:val="00C34A20"/>
    <w:rsid w:val="00C36021"/>
    <w:rsid w:val="00C36F2C"/>
    <w:rsid w:val="00C41996"/>
    <w:rsid w:val="00C42176"/>
    <w:rsid w:val="00C43184"/>
    <w:rsid w:val="00C43A57"/>
    <w:rsid w:val="00C44565"/>
    <w:rsid w:val="00C468ED"/>
    <w:rsid w:val="00C523DC"/>
    <w:rsid w:val="00C53E03"/>
    <w:rsid w:val="00C55C86"/>
    <w:rsid w:val="00C64573"/>
    <w:rsid w:val="00C64C41"/>
    <w:rsid w:val="00C64E52"/>
    <w:rsid w:val="00C66B7B"/>
    <w:rsid w:val="00C67626"/>
    <w:rsid w:val="00C72A17"/>
    <w:rsid w:val="00C82452"/>
    <w:rsid w:val="00C8793A"/>
    <w:rsid w:val="00C9725A"/>
    <w:rsid w:val="00CA01D9"/>
    <w:rsid w:val="00CA4836"/>
    <w:rsid w:val="00CA5029"/>
    <w:rsid w:val="00CA71A3"/>
    <w:rsid w:val="00CA7C26"/>
    <w:rsid w:val="00CB0BC7"/>
    <w:rsid w:val="00CB1E49"/>
    <w:rsid w:val="00CB7DC1"/>
    <w:rsid w:val="00CE0F17"/>
    <w:rsid w:val="00CF2FFE"/>
    <w:rsid w:val="00CF3F2D"/>
    <w:rsid w:val="00CF5891"/>
    <w:rsid w:val="00CF7B39"/>
    <w:rsid w:val="00D01FC0"/>
    <w:rsid w:val="00D05244"/>
    <w:rsid w:val="00D10AD5"/>
    <w:rsid w:val="00D16D99"/>
    <w:rsid w:val="00D22811"/>
    <w:rsid w:val="00D24107"/>
    <w:rsid w:val="00D331AF"/>
    <w:rsid w:val="00D3461B"/>
    <w:rsid w:val="00D36081"/>
    <w:rsid w:val="00D458BC"/>
    <w:rsid w:val="00D45D30"/>
    <w:rsid w:val="00D4761F"/>
    <w:rsid w:val="00D54370"/>
    <w:rsid w:val="00D62C9E"/>
    <w:rsid w:val="00D67B8F"/>
    <w:rsid w:val="00D739A3"/>
    <w:rsid w:val="00D77157"/>
    <w:rsid w:val="00D7718E"/>
    <w:rsid w:val="00D81CCF"/>
    <w:rsid w:val="00D82CEB"/>
    <w:rsid w:val="00D84BEE"/>
    <w:rsid w:val="00D87684"/>
    <w:rsid w:val="00D9228A"/>
    <w:rsid w:val="00DA7F35"/>
    <w:rsid w:val="00DB00A7"/>
    <w:rsid w:val="00DB0592"/>
    <w:rsid w:val="00DB298A"/>
    <w:rsid w:val="00DB31B8"/>
    <w:rsid w:val="00DE079F"/>
    <w:rsid w:val="00DE429B"/>
    <w:rsid w:val="00DE4DE9"/>
    <w:rsid w:val="00DE55ED"/>
    <w:rsid w:val="00DE5B75"/>
    <w:rsid w:val="00DE738B"/>
    <w:rsid w:val="00DF3D28"/>
    <w:rsid w:val="00E02497"/>
    <w:rsid w:val="00E03A5D"/>
    <w:rsid w:val="00E07DE7"/>
    <w:rsid w:val="00E11416"/>
    <w:rsid w:val="00E11A61"/>
    <w:rsid w:val="00E15B48"/>
    <w:rsid w:val="00E23608"/>
    <w:rsid w:val="00E2427A"/>
    <w:rsid w:val="00E25074"/>
    <w:rsid w:val="00E410BD"/>
    <w:rsid w:val="00E427F7"/>
    <w:rsid w:val="00E42AA1"/>
    <w:rsid w:val="00E63614"/>
    <w:rsid w:val="00E67CCC"/>
    <w:rsid w:val="00E67F88"/>
    <w:rsid w:val="00E75559"/>
    <w:rsid w:val="00E8065E"/>
    <w:rsid w:val="00E829D5"/>
    <w:rsid w:val="00E83EE0"/>
    <w:rsid w:val="00E86890"/>
    <w:rsid w:val="00E87FFA"/>
    <w:rsid w:val="00EC1146"/>
    <w:rsid w:val="00EC54AD"/>
    <w:rsid w:val="00EC62A1"/>
    <w:rsid w:val="00ED0946"/>
    <w:rsid w:val="00EE03E8"/>
    <w:rsid w:val="00EE5033"/>
    <w:rsid w:val="00EF5EB7"/>
    <w:rsid w:val="00F03D77"/>
    <w:rsid w:val="00F0644D"/>
    <w:rsid w:val="00F2124B"/>
    <w:rsid w:val="00F3104E"/>
    <w:rsid w:val="00F314E3"/>
    <w:rsid w:val="00F32CC7"/>
    <w:rsid w:val="00F35C11"/>
    <w:rsid w:val="00F427FA"/>
    <w:rsid w:val="00F5472B"/>
    <w:rsid w:val="00F5623A"/>
    <w:rsid w:val="00F61F75"/>
    <w:rsid w:val="00F779E4"/>
    <w:rsid w:val="00F83912"/>
    <w:rsid w:val="00F84539"/>
    <w:rsid w:val="00F84681"/>
    <w:rsid w:val="00F84FB0"/>
    <w:rsid w:val="00F873A7"/>
    <w:rsid w:val="00F95D1C"/>
    <w:rsid w:val="00F97329"/>
    <w:rsid w:val="00F979CE"/>
    <w:rsid w:val="00FA39DF"/>
    <w:rsid w:val="00FA3A1B"/>
    <w:rsid w:val="00FA71AD"/>
    <w:rsid w:val="00FB1C43"/>
    <w:rsid w:val="00FB53CC"/>
    <w:rsid w:val="00FC050D"/>
    <w:rsid w:val="00FC5AE9"/>
    <w:rsid w:val="00FD09C3"/>
    <w:rsid w:val="00FE0E62"/>
    <w:rsid w:val="00FE42D4"/>
    <w:rsid w:val="00FE4C82"/>
    <w:rsid w:val="00FF3AFD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EFBC2D4-0E85-4852-AEA7-CAB161E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564D-6CBD-4F11-9CAD-A2CE65AA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308</cp:revision>
  <dcterms:created xsi:type="dcterms:W3CDTF">2016-12-23T04:04:00Z</dcterms:created>
  <dcterms:modified xsi:type="dcterms:W3CDTF">2019-10-14T02:15:00Z</dcterms:modified>
</cp:coreProperties>
</file>