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29364041" w:rsidR="00317326" w:rsidRPr="008D50A2" w:rsidRDefault="0062003F" w:rsidP="008D50A2">
      <w:pPr>
        <w:spacing w:after="0"/>
        <w:rPr>
          <w:b/>
          <w:i/>
          <w:color w:val="000000" w:themeColor="text1"/>
          <w:sz w:val="36"/>
          <w:szCs w:val="36"/>
        </w:rPr>
      </w:pPr>
      <w:r w:rsidRPr="008D50A2">
        <w:rPr>
          <w:b/>
          <w:i/>
          <w:color w:val="000000" w:themeColor="text1"/>
          <w:sz w:val="36"/>
          <w:szCs w:val="36"/>
        </w:rPr>
        <w:t>This Week in Bridge</w:t>
      </w:r>
    </w:p>
    <w:p w14:paraId="5B556F59" w14:textId="36D4253B" w:rsidR="008D50A2" w:rsidRPr="008D50A2" w:rsidRDefault="008D50A2" w:rsidP="008D50A2">
      <w:pPr>
        <w:pStyle w:val="NoSpacing"/>
        <w:spacing w:line="276" w:lineRule="auto"/>
        <w:rPr>
          <w:b/>
          <w:color w:val="000000" w:themeColor="text1"/>
        </w:rPr>
      </w:pPr>
      <w:r w:rsidRPr="008D50A2">
        <w:rPr>
          <w:b/>
          <w:color w:val="000000" w:themeColor="text1"/>
          <w:sz w:val="36"/>
          <w:szCs w:val="36"/>
        </w:rPr>
        <w:t>(</w:t>
      </w:r>
      <w:r w:rsidR="009E77CF">
        <w:rPr>
          <w:b/>
          <w:color w:val="000000" w:themeColor="text1"/>
          <w:sz w:val="36"/>
          <w:szCs w:val="36"/>
        </w:rPr>
        <w:t>42</w:t>
      </w:r>
      <w:r w:rsidR="00447162">
        <w:rPr>
          <w:b/>
          <w:color w:val="000000" w:themeColor="text1"/>
          <w:sz w:val="36"/>
          <w:szCs w:val="36"/>
        </w:rPr>
        <w:t>5</w:t>
      </w:r>
      <w:r w:rsidRPr="008D50A2">
        <w:rPr>
          <w:b/>
          <w:color w:val="000000" w:themeColor="text1"/>
          <w:sz w:val="36"/>
          <w:szCs w:val="36"/>
        </w:rPr>
        <w:t xml:space="preserve">)  </w:t>
      </w:r>
      <w:r w:rsidR="00447162">
        <w:rPr>
          <w:b/>
          <w:color w:val="000000" w:themeColor="text1"/>
          <w:sz w:val="36"/>
          <w:szCs w:val="36"/>
        </w:rPr>
        <w:t xml:space="preserve">Using NT Bids in 2/1 GF Auctions </w:t>
      </w:r>
    </w:p>
    <w:p w14:paraId="779D85A4" w14:textId="12078153" w:rsidR="008D50A2" w:rsidRPr="008D50A2" w:rsidRDefault="008D50A2" w:rsidP="008D50A2">
      <w:pPr>
        <w:pStyle w:val="NoSpacing"/>
        <w:spacing w:line="276" w:lineRule="auto"/>
        <w:rPr>
          <w:i/>
          <w:color w:val="000000" w:themeColor="text1"/>
        </w:rPr>
      </w:pPr>
      <w:r w:rsidRPr="008D50A2">
        <w:rPr>
          <w:i/>
          <w:color w:val="000000" w:themeColor="text1"/>
        </w:rPr>
        <w:t>© AiB</w:t>
      </w:r>
      <w:r w:rsidRPr="008D50A2"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  <w:t>Robert S. Todd</w:t>
      </w:r>
    </w:p>
    <w:p w14:paraId="711CDC63" w14:textId="3D627873" w:rsidR="008D50A2" w:rsidRPr="008D50A2" w:rsidRDefault="008D50A2" w:rsidP="008D50A2">
      <w:pPr>
        <w:pStyle w:val="NoSpacing"/>
        <w:spacing w:line="276" w:lineRule="auto"/>
        <w:rPr>
          <w:i/>
          <w:color w:val="000000" w:themeColor="text1"/>
        </w:rPr>
      </w:pPr>
      <w:r w:rsidRPr="008D50A2">
        <w:rPr>
          <w:i/>
          <w:color w:val="000000" w:themeColor="text1"/>
        </w:rPr>
        <w:t>Level:</w:t>
      </w:r>
      <w:r w:rsidR="009E77CF">
        <w:rPr>
          <w:i/>
          <w:color w:val="000000" w:themeColor="text1"/>
        </w:rPr>
        <w:t xml:space="preserve">  7 of 10 (</w:t>
      </w:r>
      <w:r>
        <w:rPr>
          <w:i/>
          <w:color w:val="000000" w:themeColor="text1"/>
        </w:rPr>
        <w:t>3</w:t>
      </w:r>
      <w:r w:rsidR="009E77CF">
        <w:rPr>
          <w:i/>
          <w:color w:val="000000" w:themeColor="text1"/>
        </w:rPr>
        <w:t xml:space="preserve"> of 6)</w:t>
      </w:r>
      <w:r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r w:rsidRPr="008D50A2">
        <w:rPr>
          <w:i/>
          <w:color w:val="000000" w:themeColor="text1"/>
        </w:rPr>
        <w:tab/>
      </w:r>
      <w:hyperlink r:id="rId7" w:history="1">
        <w:r w:rsidRPr="008D50A2">
          <w:rPr>
            <w:rStyle w:val="Hyperlink"/>
            <w:i/>
            <w:color w:val="000000" w:themeColor="text1"/>
          </w:rPr>
          <w:t>robert@advinbridge.com</w:t>
        </w:r>
      </w:hyperlink>
      <w:r w:rsidRPr="008D50A2">
        <w:rPr>
          <w:i/>
          <w:color w:val="000000" w:themeColor="text1"/>
        </w:rPr>
        <w:t xml:space="preserve"> </w:t>
      </w:r>
    </w:p>
    <w:p w14:paraId="4956ABA1" w14:textId="1D032E76" w:rsidR="009E77CF" w:rsidRDefault="009E77CF" w:rsidP="008D50A2">
      <w:pPr>
        <w:pStyle w:val="NoSpacing"/>
        <w:spacing w:line="276" w:lineRule="auto"/>
        <w:rPr>
          <w:color w:val="000000" w:themeColor="text1"/>
        </w:rPr>
      </w:pPr>
    </w:p>
    <w:p w14:paraId="1E1A18B8" w14:textId="77777777" w:rsidR="009E77CF" w:rsidRPr="008D50A2" w:rsidRDefault="009E77CF" w:rsidP="008D50A2">
      <w:pPr>
        <w:pStyle w:val="NoSpacing"/>
        <w:spacing w:line="276" w:lineRule="auto"/>
        <w:rPr>
          <w:color w:val="000000" w:themeColor="text1"/>
        </w:rPr>
      </w:pPr>
    </w:p>
    <w:p w14:paraId="0C3826A3" w14:textId="77777777" w:rsidR="008D50A2" w:rsidRPr="008D50A2" w:rsidRDefault="008D50A2" w:rsidP="008D50A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8D50A2">
        <w:rPr>
          <w:b/>
          <w:color w:val="000000" w:themeColor="text1"/>
          <w:sz w:val="24"/>
          <w:szCs w:val="24"/>
        </w:rPr>
        <w:t xml:space="preserve">General </w:t>
      </w:r>
    </w:p>
    <w:p w14:paraId="177F8103" w14:textId="6F7909E7" w:rsidR="00447162" w:rsidRDefault="00447162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One of the most powerful parts of being in a 2/1 GF auction is that all rebids below game are forcing.  That means that we can use </w:t>
      </w:r>
      <w:r w:rsidR="0006453E">
        <w:rPr>
          <w:color w:val="000000" w:themeColor="text1"/>
        </w:rPr>
        <w:t xml:space="preserve">all our </w:t>
      </w:r>
      <w:r>
        <w:rPr>
          <w:color w:val="000000" w:themeColor="text1"/>
        </w:rPr>
        <w:t xml:space="preserve">NT rebids by either the Opener or Responder </w:t>
      </w:r>
      <w:r w:rsidR="0006453E">
        <w:rPr>
          <w:color w:val="000000" w:themeColor="text1"/>
        </w:rPr>
        <w:t xml:space="preserve">to describe our hand without fear of being passed.  This dramatically increases the usefulness of a 2NT rebid, since it would </w:t>
      </w:r>
      <w:r w:rsidR="003E3F8E">
        <w:rPr>
          <w:color w:val="000000" w:themeColor="text1"/>
        </w:rPr>
        <w:t>be</w:t>
      </w:r>
      <w:r w:rsidR="0006453E">
        <w:rPr>
          <w:color w:val="000000" w:themeColor="text1"/>
        </w:rPr>
        <w:t xml:space="preserve"> non-forcing if we were not in a game</w:t>
      </w:r>
      <w:r w:rsidR="003E3F8E">
        <w:rPr>
          <w:color w:val="000000" w:themeColor="text1"/>
        </w:rPr>
        <w:t xml:space="preserve"> </w:t>
      </w:r>
      <w:r w:rsidR="0006453E">
        <w:rPr>
          <w:color w:val="000000" w:themeColor="text1"/>
        </w:rPr>
        <w:t xml:space="preserve">forcing auction.  Knowing that 2NT is </w:t>
      </w:r>
      <w:r w:rsidR="00DA467F">
        <w:rPr>
          <w:color w:val="000000" w:themeColor="text1"/>
        </w:rPr>
        <w:t>a forcing bid</w:t>
      </w:r>
      <w:r w:rsidR="0088542D">
        <w:rPr>
          <w:color w:val="000000" w:themeColor="text1"/>
        </w:rPr>
        <w:t xml:space="preserve"> in these auctions</w:t>
      </w:r>
      <w:r w:rsidR="00DA467F">
        <w:rPr>
          <w:color w:val="000000" w:themeColor="text1"/>
        </w:rPr>
        <w:t xml:space="preserve"> allows us to give further </w:t>
      </w:r>
      <w:r w:rsidR="0088542D">
        <w:rPr>
          <w:color w:val="000000" w:themeColor="text1"/>
        </w:rPr>
        <w:t>definition</w:t>
      </w:r>
      <w:r w:rsidR="00DA467F">
        <w:rPr>
          <w:color w:val="000000" w:themeColor="text1"/>
        </w:rPr>
        <w:t xml:space="preserve"> </w:t>
      </w:r>
      <w:r w:rsidR="0088542D">
        <w:rPr>
          <w:color w:val="000000" w:themeColor="text1"/>
        </w:rPr>
        <w:t xml:space="preserve">to our other NT rebids, like a jump to 3NT.  </w:t>
      </w:r>
      <w:r w:rsidR="0006453E">
        <w:rPr>
          <w:color w:val="000000" w:themeColor="text1"/>
        </w:rPr>
        <w:t>Here we will look at how both the Opener and Responder can effectively use 2NT rebids to preserve spac</w:t>
      </w:r>
      <w:r w:rsidR="0088542D">
        <w:rPr>
          <w:color w:val="000000" w:themeColor="text1"/>
        </w:rPr>
        <w:t>e and allow for auctions that best describe our hands.</w:t>
      </w:r>
      <w:r w:rsidR="003E3F8E">
        <w:rPr>
          <w:color w:val="000000" w:themeColor="text1"/>
        </w:rPr>
        <w:t xml:space="preserve">  </w:t>
      </w:r>
      <w:r w:rsidR="0088542D">
        <w:rPr>
          <w:color w:val="000000" w:themeColor="text1"/>
        </w:rPr>
        <w:t xml:space="preserve">Let’s see how these bids can help with reaching the best game as well as exploring slam. </w:t>
      </w:r>
    </w:p>
    <w:p w14:paraId="4E0B2B42" w14:textId="77777777" w:rsidR="0078262E" w:rsidRDefault="0078262E" w:rsidP="008D50A2">
      <w:pPr>
        <w:pStyle w:val="NoSpacing"/>
        <w:spacing w:line="276" w:lineRule="auto"/>
        <w:rPr>
          <w:color w:val="000000" w:themeColor="text1"/>
        </w:rPr>
      </w:pPr>
    </w:p>
    <w:p w14:paraId="712634FE" w14:textId="61CBDEE5" w:rsidR="00F03102" w:rsidRDefault="00F03102" w:rsidP="008D50A2">
      <w:pPr>
        <w:pStyle w:val="NoSpacing"/>
        <w:spacing w:line="276" w:lineRule="auto"/>
        <w:rPr>
          <w:color w:val="000000" w:themeColor="text1"/>
        </w:rPr>
      </w:pPr>
    </w:p>
    <w:p w14:paraId="3200A81D" w14:textId="0B1F5E31" w:rsidR="008D50A2" w:rsidRPr="007049EF" w:rsidRDefault="005D4141" w:rsidP="008D50A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NT Rebids by the Opener </w:t>
      </w:r>
    </w:p>
    <w:p w14:paraId="5C0874B4" w14:textId="117DD0D7" w:rsidR="003C1557" w:rsidRDefault="009D1811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In a 2/1 GF auction the opening bidder’s NT rebid options are 2NT, 3NT, or even 4NT.  </w:t>
      </w:r>
      <w:r w:rsidR="006820E0">
        <w:rPr>
          <w:color w:val="000000" w:themeColor="text1"/>
        </w:rPr>
        <w:t>In general</w:t>
      </w:r>
      <w:r w:rsidR="0082436F">
        <w:rPr>
          <w:color w:val="000000" w:themeColor="text1"/>
        </w:rPr>
        <w:t xml:space="preserve">, </w:t>
      </w:r>
      <w:r w:rsidR="006820E0">
        <w:rPr>
          <w:color w:val="000000" w:themeColor="text1"/>
        </w:rPr>
        <w:t xml:space="preserve">we use these NT rebids to describe hands that have stoppers in the unbid suits and </w:t>
      </w:r>
      <w:r w:rsidR="0082436F">
        <w:rPr>
          <w:color w:val="000000" w:themeColor="text1"/>
        </w:rPr>
        <w:t xml:space="preserve">are interested in playing in NT.  Let’s look at each of these rebids in detail. </w:t>
      </w:r>
    </w:p>
    <w:p w14:paraId="7C7364CB" w14:textId="77777777" w:rsidR="004B469F" w:rsidRDefault="004B469F" w:rsidP="008D50A2">
      <w:pPr>
        <w:pStyle w:val="NoSpacing"/>
        <w:spacing w:line="276" w:lineRule="auto"/>
        <w:rPr>
          <w:color w:val="000000" w:themeColor="text1"/>
        </w:rPr>
      </w:pPr>
    </w:p>
    <w:p w14:paraId="50998CF0" w14:textId="0BEECDDB" w:rsidR="005D4141" w:rsidRPr="0082436F" w:rsidRDefault="00DA467F" w:rsidP="008D50A2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  <w:r w:rsidRPr="0082436F">
        <w:rPr>
          <w:b/>
          <w:bCs/>
          <w:i/>
          <w:iCs/>
          <w:color w:val="000000" w:themeColor="text1"/>
        </w:rPr>
        <w:t>2NT Rebid</w:t>
      </w:r>
      <w:r w:rsidR="0082436F" w:rsidRPr="0082436F">
        <w:rPr>
          <w:b/>
          <w:bCs/>
          <w:i/>
          <w:iCs/>
          <w:color w:val="000000" w:themeColor="text1"/>
        </w:rPr>
        <w:t>s</w:t>
      </w:r>
      <w:r w:rsidR="00384316">
        <w:rPr>
          <w:b/>
          <w:bCs/>
          <w:i/>
          <w:iCs/>
          <w:color w:val="000000" w:themeColor="text1"/>
        </w:rPr>
        <w:t xml:space="preserve"> by Opener </w:t>
      </w:r>
    </w:p>
    <w:p w14:paraId="50C16253" w14:textId="32F02685" w:rsidR="00DA467F" w:rsidRDefault="00461FA0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When we open the bidding with </w:t>
      </w:r>
      <w:r w:rsidR="003E3F8E">
        <w:rPr>
          <w:color w:val="000000" w:themeColor="text1"/>
        </w:rPr>
        <w:t>one s</w:t>
      </w:r>
      <w:r>
        <w:rPr>
          <w:color w:val="000000" w:themeColor="text1"/>
        </w:rPr>
        <w:t xml:space="preserve">uit and partner makes a 2/1 GF bid then there are </w:t>
      </w:r>
      <w:r w:rsidR="003E3F8E">
        <w:rPr>
          <w:color w:val="000000" w:themeColor="text1"/>
        </w:rPr>
        <w:t xml:space="preserve">two </w:t>
      </w:r>
      <w:r>
        <w:rPr>
          <w:color w:val="000000" w:themeColor="text1"/>
        </w:rPr>
        <w:t xml:space="preserve">unbid suits.  If we rebid 2NT then we usually </w:t>
      </w:r>
      <w:r w:rsidR="000E7714">
        <w:rPr>
          <w:color w:val="000000" w:themeColor="text1"/>
        </w:rPr>
        <w:t xml:space="preserve">show a balanced hand with stoppers in both the unbid suits. </w:t>
      </w:r>
    </w:p>
    <w:p w14:paraId="0D0F0153" w14:textId="13B28D85" w:rsidR="000E7714" w:rsidRDefault="000E7714" w:rsidP="008D50A2">
      <w:pPr>
        <w:pStyle w:val="NoSpacing"/>
        <w:spacing w:line="276" w:lineRule="auto"/>
        <w:rPr>
          <w:color w:val="000000" w:themeColor="text1"/>
        </w:rPr>
      </w:pPr>
    </w:p>
    <w:p w14:paraId="43EBDBEB" w14:textId="34B25366" w:rsidR="000E7714" w:rsidRPr="0035308F" w:rsidRDefault="000E7714" w:rsidP="008D50A2">
      <w:pPr>
        <w:pStyle w:val="NoSpacing"/>
        <w:spacing w:line="276" w:lineRule="auto"/>
        <w:rPr>
          <w:i/>
          <w:iCs/>
          <w:color w:val="000000" w:themeColor="text1"/>
        </w:rPr>
      </w:pPr>
      <w:r w:rsidRPr="0035308F">
        <w:rPr>
          <w:i/>
          <w:iCs/>
          <w:color w:val="000000" w:themeColor="text1"/>
        </w:rPr>
        <w:t>Example 1</w:t>
      </w:r>
    </w:p>
    <w:p w14:paraId="6A5981A6" w14:textId="7945B2C1" w:rsidR="0035308F" w:rsidRDefault="003E3F8E" w:rsidP="0035308F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35308F">
        <w:rPr>
          <w:color w:val="000000" w:themeColor="text1"/>
        </w:rPr>
        <w:t xml:space="preserve"> A9843</w:t>
      </w:r>
    </w:p>
    <w:p w14:paraId="06CF9BA5" w14:textId="2C64946A" w:rsidR="0035308F" w:rsidRDefault="003E3F8E" w:rsidP="0035308F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35308F">
        <w:rPr>
          <w:color w:val="000000" w:themeColor="text1"/>
        </w:rPr>
        <w:t xml:space="preserve"> K5</w:t>
      </w:r>
    </w:p>
    <w:p w14:paraId="6592B05A" w14:textId="3CC38C24" w:rsidR="0035308F" w:rsidRDefault="003E3F8E" w:rsidP="0035308F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35308F">
        <w:rPr>
          <w:color w:val="000000" w:themeColor="text1"/>
        </w:rPr>
        <w:t xml:space="preserve"> Q84</w:t>
      </w:r>
    </w:p>
    <w:p w14:paraId="61D959DE" w14:textId="2F4DEB02" w:rsidR="0035308F" w:rsidRDefault="003E3F8E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35308F">
        <w:rPr>
          <w:color w:val="000000" w:themeColor="text1"/>
        </w:rPr>
        <w:t xml:space="preserve"> KJ5</w:t>
      </w:r>
    </w:p>
    <w:p w14:paraId="33AC9DAB" w14:textId="608FDCF6" w:rsidR="0035308F" w:rsidRDefault="0035308F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3E3F8E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3E3F8E">
        <w:rPr>
          <w:rFonts w:ascii="Times New Roman" w:hAnsi="Times New Roman"/>
          <w:color w:val="000000" w:themeColor="text1"/>
        </w:rPr>
        <w:t>♦</w:t>
      </w:r>
    </w:p>
    <w:p w14:paraId="56D7B622" w14:textId="6D9DF875" w:rsidR="0035308F" w:rsidRDefault="0035308F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5035CE26" w14:textId="3BC0F44B" w:rsidR="0035308F" w:rsidRDefault="0035308F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With a balanced 12-14 points, stoppers in both </w:t>
      </w:r>
      <w:r w:rsidR="003E3F8E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and </w:t>
      </w:r>
      <w:r w:rsidR="003E3F8E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(the unbid suits), we rebid 2NT. </w:t>
      </w:r>
    </w:p>
    <w:p w14:paraId="38D9A343" w14:textId="680D057A" w:rsidR="004B469F" w:rsidRDefault="009E3887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With a balanced minimum hand with no stopper in one of the unbid suits</w:t>
      </w:r>
      <w:r w:rsidR="003E3F8E">
        <w:rPr>
          <w:color w:val="000000" w:themeColor="text1"/>
        </w:rPr>
        <w:t>,</w:t>
      </w:r>
      <w:r>
        <w:rPr>
          <w:color w:val="000000" w:themeColor="text1"/>
        </w:rPr>
        <w:t xml:space="preserve"> we can rebid our 5-card Major suit as “2-Major Waiting”.</w:t>
      </w:r>
    </w:p>
    <w:p w14:paraId="5271712D" w14:textId="77777777" w:rsidR="001B3528" w:rsidRDefault="001B3528" w:rsidP="008D50A2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6BAE2262" w14:textId="44036CCB" w:rsidR="000E7714" w:rsidRPr="009E3887" w:rsidRDefault="000E7714" w:rsidP="008D50A2">
      <w:pPr>
        <w:pStyle w:val="NoSpacing"/>
        <w:spacing w:line="276" w:lineRule="auto"/>
        <w:rPr>
          <w:color w:val="000000" w:themeColor="text1"/>
        </w:rPr>
      </w:pPr>
      <w:r w:rsidRPr="0035308F">
        <w:rPr>
          <w:i/>
          <w:iCs/>
          <w:color w:val="000000" w:themeColor="text1"/>
        </w:rPr>
        <w:lastRenderedPageBreak/>
        <w:t>Example 2</w:t>
      </w:r>
    </w:p>
    <w:p w14:paraId="2DF44685" w14:textId="2390E16F" w:rsidR="0035308F" w:rsidRDefault="003E3F8E" w:rsidP="0035308F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35308F">
        <w:rPr>
          <w:color w:val="000000" w:themeColor="text1"/>
        </w:rPr>
        <w:t xml:space="preserve"> A</w:t>
      </w:r>
      <w:r w:rsidR="00A25A1A">
        <w:rPr>
          <w:color w:val="000000" w:themeColor="text1"/>
        </w:rPr>
        <w:t>KJ</w:t>
      </w:r>
      <w:r w:rsidR="0035308F">
        <w:rPr>
          <w:color w:val="000000" w:themeColor="text1"/>
        </w:rPr>
        <w:t>43</w:t>
      </w:r>
    </w:p>
    <w:p w14:paraId="0F422004" w14:textId="1185B1B1" w:rsidR="0035308F" w:rsidRDefault="003E3F8E" w:rsidP="0035308F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35308F">
        <w:rPr>
          <w:color w:val="000000" w:themeColor="text1"/>
        </w:rPr>
        <w:t xml:space="preserve"> KQ5</w:t>
      </w:r>
    </w:p>
    <w:p w14:paraId="76D3046A" w14:textId="4F37B575" w:rsidR="0035308F" w:rsidRDefault="003E3F8E" w:rsidP="0035308F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35308F">
        <w:rPr>
          <w:color w:val="000000" w:themeColor="text1"/>
        </w:rPr>
        <w:t xml:space="preserve"> K84</w:t>
      </w:r>
    </w:p>
    <w:p w14:paraId="185D5F98" w14:textId="5569E003" w:rsidR="0035308F" w:rsidRDefault="003E3F8E" w:rsidP="0035308F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35308F">
        <w:rPr>
          <w:color w:val="000000" w:themeColor="text1"/>
        </w:rPr>
        <w:t xml:space="preserve"> </w:t>
      </w:r>
      <w:r w:rsidR="00A25A1A">
        <w:rPr>
          <w:color w:val="000000" w:themeColor="text1"/>
        </w:rPr>
        <w:t>Q</w:t>
      </w:r>
      <w:r w:rsidR="0035308F">
        <w:rPr>
          <w:color w:val="000000" w:themeColor="text1"/>
        </w:rPr>
        <w:t>5</w:t>
      </w:r>
    </w:p>
    <w:p w14:paraId="5128F680" w14:textId="624167CE" w:rsidR="0035308F" w:rsidRDefault="0035308F" w:rsidP="0035308F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3E3F8E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3E3F8E">
        <w:rPr>
          <w:rFonts w:ascii="Times New Roman" w:hAnsi="Times New Roman"/>
          <w:color w:val="000000" w:themeColor="text1"/>
        </w:rPr>
        <w:t>♣</w:t>
      </w:r>
    </w:p>
    <w:p w14:paraId="2B8573C1" w14:textId="2EBD5808" w:rsidR="0035308F" w:rsidRDefault="0035308F" w:rsidP="0035308F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39B67221" w14:textId="36A83B06" w:rsidR="0035308F" w:rsidRDefault="0035308F" w:rsidP="0035308F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With a balanced 1</w:t>
      </w:r>
      <w:r w:rsidR="00A25A1A">
        <w:rPr>
          <w:color w:val="000000" w:themeColor="text1"/>
        </w:rPr>
        <w:t>8-19</w:t>
      </w:r>
      <w:r>
        <w:rPr>
          <w:color w:val="000000" w:themeColor="text1"/>
        </w:rPr>
        <w:t xml:space="preserve"> points</w:t>
      </w:r>
      <w:r w:rsidR="003E3F8E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stoppers in both </w:t>
      </w:r>
      <w:r w:rsidR="003E3F8E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and </w:t>
      </w:r>
      <w:r w:rsidR="003E3F8E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(the unbid suits), we rebid 2NT</w:t>
      </w:r>
      <w:r w:rsidR="00A25A1A">
        <w:rPr>
          <w:color w:val="000000" w:themeColor="text1"/>
        </w:rPr>
        <w:t xml:space="preserve"> and then</w:t>
      </w:r>
      <w:r w:rsidR="003E3F8E">
        <w:rPr>
          <w:color w:val="000000" w:themeColor="text1"/>
        </w:rPr>
        <w:t xml:space="preserve"> the auction might proceed:</w:t>
      </w:r>
    </w:p>
    <w:p w14:paraId="62C01DBA" w14:textId="3A74A5FB" w:rsidR="00A25A1A" w:rsidRDefault="00A25A1A" w:rsidP="00A25A1A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3E3F8E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3E3F8E">
        <w:rPr>
          <w:rFonts w:ascii="Times New Roman" w:hAnsi="Times New Roman"/>
          <w:color w:val="000000" w:themeColor="text1"/>
        </w:rPr>
        <w:t>♣</w:t>
      </w:r>
    </w:p>
    <w:p w14:paraId="03558116" w14:textId="77777777" w:rsidR="00A25A1A" w:rsidRDefault="00A25A1A" w:rsidP="00A25A1A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>3NT</w:t>
      </w:r>
    </w:p>
    <w:p w14:paraId="7F415284" w14:textId="34F9F79F" w:rsidR="00A25A1A" w:rsidRDefault="00A25A1A" w:rsidP="00A25A1A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4NT</w:t>
      </w:r>
    </w:p>
    <w:p w14:paraId="2A664C19" w14:textId="208207B8" w:rsidR="000E7714" w:rsidRDefault="009E3887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This 4NT bid is quantitative, showing this big balanced hand, and allowing partner to decide what to do next.</w:t>
      </w:r>
    </w:p>
    <w:p w14:paraId="1E909621" w14:textId="77777777" w:rsidR="009E3887" w:rsidRDefault="009E3887" w:rsidP="008D50A2">
      <w:pPr>
        <w:pStyle w:val="NoSpacing"/>
        <w:spacing w:line="276" w:lineRule="auto"/>
        <w:rPr>
          <w:color w:val="000000" w:themeColor="text1"/>
        </w:rPr>
      </w:pPr>
    </w:p>
    <w:p w14:paraId="6946A9A6" w14:textId="183A5B0C" w:rsidR="000E7714" w:rsidRPr="009E3887" w:rsidRDefault="000E7714" w:rsidP="008D50A2">
      <w:pPr>
        <w:pStyle w:val="NoSpacing"/>
        <w:spacing w:line="276" w:lineRule="auto"/>
        <w:rPr>
          <w:i/>
          <w:iCs/>
          <w:color w:val="000000" w:themeColor="text1"/>
        </w:rPr>
      </w:pPr>
      <w:r w:rsidRPr="009E3887">
        <w:rPr>
          <w:i/>
          <w:iCs/>
          <w:color w:val="000000" w:themeColor="text1"/>
        </w:rPr>
        <w:t>Example 3</w:t>
      </w:r>
    </w:p>
    <w:p w14:paraId="11C39C66" w14:textId="45B7A47E" w:rsidR="000E7714" w:rsidRDefault="00E769DF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9E3887">
        <w:rPr>
          <w:color w:val="000000" w:themeColor="text1"/>
        </w:rPr>
        <w:t xml:space="preserve"> KJ5</w:t>
      </w:r>
    </w:p>
    <w:p w14:paraId="42D81FE8" w14:textId="59A84095" w:rsidR="009E3887" w:rsidRDefault="00E769DF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9E3887">
        <w:rPr>
          <w:color w:val="000000" w:themeColor="text1"/>
        </w:rPr>
        <w:t xml:space="preserve"> AQ93</w:t>
      </w:r>
    </w:p>
    <w:p w14:paraId="50ACF25F" w14:textId="1051631C" w:rsidR="009E3887" w:rsidRDefault="00E769DF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9E3887">
        <w:rPr>
          <w:color w:val="000000" w:themeColor="text1"/>
        </w:rPr>
        <w:t xml:space="preserve"> KT98</w:t>
      </w:r>
    </w:p>
    <w:p w14:paraId="6E4FEE45" w14:textId="33C36F4F" w:rsidR="009E3887" w:rsidRDefault="00E769DF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9E3887">
        <w:rPr>
          <w:color w:val="000000" w:themeColor="text1"/>
        </w:rPr>
        <w:t xml:space="preserve"> 74</w:t>
      </w:r>
    </w:p>
    <w:p w14:paraId="728FB788" w14:textId="535BDCF6" w:rsidR="009E3887" w:rsidRDefault="009E3887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E769DF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2</w:t>
      </w:r>
      <w:r w:rsidR="00E769DF">
        <w:rPr>
          <w:rFonts w:ascii="Times New Roman" w:hAnsi="Times New Roman"/>
          <w:color w:val="000000" w:themeColor="text1"/>
        </w:rPr>
        <w:t>♣</w:t>
      </w:r>
    </w:p>
    <w:p w14:paraId="6B1A0AF4" w14:textId="3E4BFEA7" w:rsidR="009E3887" w:rsidRDefault="009E3887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</w:t>
      </w:r>
      <w:r w:rsidR="00E769DF">
        <w:rPr>
          <w:color w:val="000000" w:themeColor="text1"/>
        </w:rPr>
        <w:t>?</w:t>
      </w:r>
    </w:p>
    <w:p w14:paraId="5ED056BB" w14:textId="0E938A9D" w:rsidR="009E3887" w:rsidRDefault="009E3887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Here we rebid 2NT with a balanced hand, showing stopper</w:t>
      </w:r>
      <w:r w:rsidR="00E769DF">
        <w:rPr>
          <w:color w:val="000000" w:themeColor="text1"/>
        </w:rPr>
        <w:t>s</w:t>
      </w:r>
      <w:r>
        <w:rPr>
          <w:color w:val="000000" w:themeColor="text1"/>
        </w:rPr>
        <w:t xml:space="preserve"> in both </w:t>
      </w:r>
      <w:r w:rsidR="008F5F57">
        <w:rPr>
          <w:color w:val="000000" w:themeColor="text1"/>
        </w:rPr>
        <w:t>M</w:t>
      </w:r>
      <w:r>
        <w:rPr>
          <w:color w:val="000000" w:themeColor="text1"/>
        </w:rPr>
        <w:t xml:space="preserve">ajors.  If we had a stopper </w:t>
      </w:r>
      <w:r w:rsidR="00D06175">
        <w:rPr>
          <w:color w:val="000000" w:themeColor="text1"/>
        </w:rPr>
        <w:t xml:space="preserve">in only one of the </w:t>
      </w:r>
      <w:r w:rsidR="00E769DF">
        <w:rPr>
          <w:color w:val="000000" w:themeColor="text1"/>
        </w:rPr>
        <w:t>M</w:t>
      </w:r>
      <w:r w:rsidR="00D06175">
        <w:rPr>
          <w:color w:val="000000" w:themeColor="text1"/>
        </w:rPr>
        <w:t>ajors</w:t>
      </w:r>
      <w:r w:rsidR="008F5F57">
        <w:rPr>
          <w:color w:val="000000" w:themeColor="text1"/>
        </w:rPr>
        <w:t xml:space="preserve">, we </w:t>
      </w:r>
      <w:r w:rsidR="00E769DF">
        <w:rPr>
          <w:color w:val="000000" w:themeColor="text1"/>
        </w:rPr>
        <w:t xml:space="preserve">would </w:t>
      </w:r>
      <w:r w:rsidR="008F5F57">
        <w:rPr>
          <w:color w:val="000000" w:themeColor="text1"/>
        </w:rPr>
        <w:t xml:space="preserve">bid that </w:t>
      </w:r>
      <w:r w:rsidR="00E769DF">
        <w:rPr>
          <w:color w:val="000000" w:themeColor="text1"/>
        </w:rPr>
        <w:t>M</w:t>
      </w:r>
      <w:r w:rsidR="008F5F57">
        <w:rPr>
          <w:color w:val="000000" w:themeColor="text1"/>
        </w:rPr>
        <w:t>ajor, implying a problem in the other Major suit.</w:t>
      </w:r>
    </w:p>
    <w:p w14:paraId="5C4F21B6" w14:textId="650FA57C" w:rsidR="00DA467F" w:rsidRDefault="000E7714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1F3B3A3" w14:textId="3BD44C18" w:rsidR="00DA467F" w:rsidRPr="00384316" w:rsidRDefault="00DA467F" w:rsidP="008D50A2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  <w:r w:rsidRPr="00384316">
        <w:rPr>
          <w:b/>
          <w:bCs/>
          <w:i/>
          <w:iCs/>
          <w:color w:val="000000" w:themeColor="text1"/>
        </w:rPr>
        <w:t>3NT Rebid</w:t>
      </w:r>
      <w:r w:rsidR="00384316">
        <w:rPr>
          <w:b/>
          <w:bCs/>
          <w:i/>
          <w:iCs/>
          <w:color w:val="000000" w:themeColor="text1"/>
        </w:rPr>
        <w:t xml:space="preserve">s by Opener </w:t>
      </w:r>
    </w:p>
    <w:p w14:paraId="05D8A85C" w14:textId="75F50EF8" w:rsidR="00DA467F" w:rsidRDefault="00B40B6D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In a 2/1 GF auction </w:t>
      </w:r>
      <w:r w:rsidR="00384316">
        <w:rPr>
          <w:color w:val="000000" w:themeColor="text1"/>
        </w:rPr>
        <w:t xml:space="preserve">a jump to 3NT by </w:t>
      </w:r>
      <w:r w:rsidR="00EE395E">
        <w:rPr>
          <w:color w:val="000000" w:themeColor="text1"/>
        </w:rPr>
        <w:t>O</w:t>
      </w:r>
      <w:r w:rsidR="00384316">
        <w:rPr>
          <w:color w:val="000000" w:themeColor="text1"/>
        </w:rPr>
        <w:t>pener (on their first rebid) shows extra values.  The</w:t>
      </w:r>
      <w:r w:rsidR="0030474F">
        <w:rPr>
          <w:color w:val="000000" w:themeColor="text1"/>
        </w:rPr>
        <w:t xml:space="preserve"> Principle of Fast Arrival does not apply to NT rebids.</w:t>
      </w:r>
      <w:r w:rsidR="00E769DF">
        <w:rPr>
          <w:color w:val="000000" w:themeColor="text1"/>
        </w:rPr>
        <w:t xml:space="preserve">  </w:t>
      </w:r>
      <w:r w:rsidR="0030474F">
        <w:rPr>
          <w:color w:val="000000" w:themeColor="text1"/>
        </w:rPr>
        <w:t>These rebids show about 15-17 HCP with stoppers in both the unbid suits.  Because Opener did not start with 1NT</w:t>
      </w:r>
      <w:r w:rsidR="00E769DF">
        <w:rPr>
          <w:color w:val="000000" w:themeColor="text1"/>
        </w:rPr>
        <w:t>,</w:t>
      </w:r>
      <w:r w:rsidR="0030474F">
        <w:rPr>
          <w:color w:val="000000" w:themeColor="text1"/>
        </w:rPr>
        <w:t xml:space="preserve"> we know this is a semi-balanced hand or one with a singleton in partner’s suit.  </w:t>
      </w:r>
    </w:p>
    <w:p w14:paraId="6A66B152" w14:textId="00AD8A55" w:rsidR="0030474F" w:rsidRDefault="0030474F" w:rsidP="008D50A2">
      <w:pPr>
        <w:pStyle w:val="NoSpacing"/>
        <w:spacing w:line="276" w:lineRule="auto"/>
        <w:rPr>
          <w:color w:val="000000" w:themeColor="text1"/>
        </w:rPr>
      </w:pPr>
    </w:p>
    <w:p w14:paraId="1CA095CE" w14:textId="7076AD39" w:rsidR="0030474F" w:rsidRPr="0030474F" w:rsidRDefault="0030474F" w:rsidP="008D50A2">
      <w:pPr>
        <w:pStyle w:val="NoSpacing"/>
        <w:spacing w:line="276" w:lineRule="auto"/>
        <w:rPr>
          <w:i/>
          <w:iCs/>
          <w:color w:val="000000" w:themeColor="text1"/>
        </w:rPr>
      </w:pPr>
      <w:r w:rsidRPr="0030474F">
        <w:rPr>
          <w:i/>
          <w:iCs/>
          <w:color w:val="000000" w:themeColor="text1"/>
        </w:rPr>
        <w:t>Example 4</w:t>
      </w:r>
    </w:p>
    <w:p w14:paraId="13E06988" w14:textId="697F3307" w:rsidR="0030474F" w:rsidRDefault="00E769DF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30474F">
        <w:rPr>
          <w:color w:val="000000" w:themeColor="text1"/>
        </w:rPr>
        <w:t xml:space="preserve"> AQ4</w:t>
      </w:r>
    </w:p>
    <w:p w14:paraId="20908A24" w14:textId="4B2DEAA0" w:rsidR="0030474F" w:rsidRDefault="00E769DF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30474F">
        <w:rPr>
          <w:color w:val="000000" w:themeColor="text1"/>
        </w:rPr>
        <w:t xml:space="preserve"> KQ954</w:t>
      </w:r>
    </w:p>
    <w:p w14:paraId="23912796" w14:textId="71A4D70C" w:rsidR="0030474F" w:rsidRDefault="00E769DF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30474F">
        <w:rPr>
          <w:color w:val="000000" w:themeColor="text1"/>
        </w:rPr>
        <w:t xml:space="preserve"> K</w:t>
      </w:r>
    </w:p>
    <w:p w14:paraId="25FA73F1" w14:textId="7537D068" w:rsidR="0030474F" w:rsidRDefault="00E769DF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30474F">
        <w:rPr>
          <w:color w:val="000000" w:themeColor="text1"/>
        </w:rPr>
        <w:t xml:space="preserve"> Q643</w:t>
      </w:r>
    </w:p>
    <w:p w14:paraId="1E0D3042" w14:textId="407046B4" w:rsidR="0030474F" w:rsidRDefault="0030474F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E769DF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2</w:t>
      </w:r>
      <w:r w:rsidR="00E769DF">
        <w:rPr>
          <w:rFonts w:ascii="Times New Roman" w:hAnsi="Times New Roman"/>
          <w:color w:val="000000" w:themeColor="text1"/>
        </w:rPr>
        <w:t>♦</w:t>
      </w:r>
    </w:p>
    <w:p w14:paraId="2580B7CC" w14:textId="7A726E83" w:rsidR="0030474F" w:rsidRDefault="009742B4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6B4F091D" w14:textId="1FC9712D" w:rsidR="0030474F" w:rsidRDefault="006B6775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Here we rebid 3NT to describe our entire hand with our rebid.  </w:t>
      </w:r>
      <w:r w:rsidR="0030474F">
        <w:rPr>
          <w:color w:val="000000" w:themeColor="text1"/>
        </w:rPr>
        <w:t xml:space="preserve">Notice that the 4-card side suit was not </w:t>
      </w:r>
      <w:r>
        <w:rPr>
          <w:color w:val="000000" w:themeColor="text1"/>
        </w:rPr>
        <w:t xml:space="preserve">a strong one.  With more of our honors in our </w:t>
      </w:r>
      <w:r w:rsidR="00E769DF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suit</w:t>
      </w:r>
      <w:r w:rsidR="00E769DF">
        <w:rPr>
          <w:color w:val="000000" w:themeColor="text1"/>
        </w:rPr>
        <w:t>,</w:t>
      </w:r>
      <w:r>
        <w:rPr>
          <w:color w:val="000000" w:themeColor="text1"/>
        </w:rPr>
        <w:t xml:space="preserve"> we would rebid 3</w:t>
      </w:r>
      <w:r w:rsidR="00E769DF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. </w:t>
      </w:r>
    </w:p>
    <w:p w14:paraId="3B8E54F3" w14:textId="244C7398" w:rsidR="00DA467F" w:rsidRDefault="00DA467F" w:rsidP="008D50A2">
      <w:pPr>
        <w:pStyle w:val="NoSpacing"/>
        <w:spacing w:line="276" w:lineRule="auto"/>
        <w:rPr>
          <w:color w:val="000000" w:themeColor="text1"/>
        </w:rPr>
      </w:pPr>
    </w:p>
    <w:p w14:paraId="23FB5720" w14:textId="77777777" w:rsidR="001B3528" w:rsidRDefault="001B3528" w:rsidP="008D50A2">
      <w:pPr>
        <w:pStyle w:val="NoSpacing"/>
        <w:spacing w:line="276" w:lineRule="auto"/>
        <w:rPr>
          <w:color w:val="000000" w:themeColor="text1"/>
        </w:rPr>
      </w:pPr>
    </w:p>
    <w:p w14:paraId="46824FE8" w14:textId="18AF06D5" w:rsidR="00DA467F" w:rsidRPr="00700D84" w:rsidRDefault="00DA467F" w:rsidP="008D50A2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  <w:r w:rsidRPr="00700D84">
        <w:rPr>
          <w:b/>
          <w:bCs/>
          <w:i/>
          <w:iCs/>
          <w:color w:val="000000" w:themeColor="text1"/>
        </w:rPr>
        <w:lastRenderedPageBreak/>
        <w:t>4NT Rebid</w:t>
      </w:r>
      <w:r w:rsidR="009742B4" w:rsidRPr="00700D84">
        <w:rPr>
          <w:b/>
          <w:bCs/>
          <w:i/>
          <w:iCs/>
          <w:color w:val="000000" w:themeColor="text1"/>
        </w:rPr>
        <w:t xml:space="preserve"> by Opener</w:t>
      </w:r>
      <w:r w:rsidRPr="00700D84">
        <w:rPr>
          <w:b/>
          <w:bCs/>
          <w:i/>
          <w:iCs/>
          <w:color w:val="000000" w:themeColor="text1"/>
        </w:rPr>
        <w:t xml:space="preserve"> </w:t>
      </w:r>
    </w:p>
    <w:p w14:paraId="53E2F567" w14:textId="50937695" w:rsidR="005D4141" w:rsidRDefault="00E45257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A rebid of 4NT by the Opener is generally treated as </w:t>
      </w:r>
      <w:r w:rsidR="00E769DF">
        <w:rPr>
          <w:color w:val="000000" w:themeColor="text1"/>
        </w:rPr>
        <w:t>K</w:t>
      </w:r>
      <w:r>
        <w:rPr>
          <w:color w:val="000000" w:themeColor="text1"/>
        </w:rPr>
        <w:t xml:space="preserve">eycard in partner’s suit. </w:t>
      </w:r>
    </w:p>
    <w:p w14:paraId="50253036" w14:textId="3DB76B0C" w:rsidR="00E45257" w:rsidRDefault="00E45257" w:rsidP="008D50A2">
      <w:pPr>
        <w:pStyle w:val="NoSpacing"/>
        <w:spacing w:line="276" w:lineRule="auto"/>
        <w:rPr>
          <w:color w:val="000000" w:themeColor="text1"/>
        </w:rPr>
      </w:pPr>
    </w:p>
    <w:p w14:paraId="4092869F" w14:textId="73C8B2F1" w:rsidR="00E45257" w:rsidRPr="003A15ED" w:rsidRDefault="00E45257" w:rsidP="008D50A2">
      <w:pPr>
        <w:pStyle w:val="NoSpacing"/>
        <w:spacing w:line="276" w:lineRule="auto"/>
        <w:rPr>
          <w:i/>
          <w:iCs/>
          <w:color w:val="000000" w:themeColor="text1"/>
        </w:rPr>
      </w:pPr>
      <w:r w:rsidRPr="003A15ED">
        <w:rPr>
          <w:i/>
          <w:iCs/>
          <w:color w:val="000000" w:themeColor="text1"/>
        </w:rPr>
        <w:t>Example 5</w:t>
      </w:r>
    </w:p>
    <w:p w14:paraId="7585C414" w14:textId="5CB7ED50" w:rsidR="00E45257" w:rsidRDefault="00E769DF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E45257">
        <w:rPr>
          <w:color w:val="000000" w:themeColor="text1"/>
        </w:rPr>
        <w:t xml:space="preserve"> AK</w:t>
      </w:r>
      <w:r w:rsidR="004D25E7">
        <w:rPr>
          <w:color w:val="000000" w:themeColor="text1"/>
        </w:rPr>
        <w:t>Q</w:t>
      </w:r>
      <w:r w:rsidR="00E45257">
        <w:rPr>
          <w:color w:val="000000" w:themeColor="text1"/>
        </w:rPr>
        <w:t>54</w:t>
      </w:r>
    </w:p>
    <w:p w14:paraId="74E51452" w14:textId="110CCC89" w:rsidR="00E45257" w:rsidRDefault="00E769DF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E45257">
        <w:rPr>
          <w:color w:val="000000" w:themeColor="text1"/>
        </w:rPr>
        <w:t xml:space="preserve"> Q943</w:t>
      </w:r>
    </w:p>
    <w:p w14:paraId="5F24ECA4" w14:textId="3FADF0D4" w:rsidR="00E45257" w:rsidRDefault="00E769DF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E45257">
        <w:rPr>
          <w:color w:val="000000" w:themeColor="text1"/>
        </w:rPr>
        <w:t xml:space="preserve"> A8</w:t>
      </w:r>
    </w:p>
    <w:p w14:paraId="12E25B96" w14:textId="124DE81B" w:rsidR="00E45257" w:rsidRDefault="00E769DF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E45257">
        <w:rPr>
          <w:color w:val="000000" w:themeColor="text1"/>
        </w:rPr>
        <w:t xml:space="preserve"> A5</w:t>
      </w:r>
    </w:p>
    <w:p w14:paraId="06A0DB7C" w14:textId="133A3B83" w:rsidR="00E45257" w:rsidRDefault="00E45257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E769DF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E769DF">
        <w:rPr>
          <w:rFonts w:ascii="Times New Roman" w:hAnsi="Times New Roman"/>
          <w:color w:val="000000" w:themeColor="text1"/>
        </w:rPr>
        <w:t>♥</w:t>
      </w:r>
    </w:p>
    <w:p w14:paraId="57AE0F60" w14:textId="58D27EC8" w:rsidR="00E45257" w:rsidRDefault="00E45257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2890A53C" w14:textId="5E90126C" w:rsidR="00E45257" w:rsidRDefault="00E45257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Here we rebid 4NT as Keycard in </w:t>
      </w:r>
      <w:r w:rsidR="00E769DF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.  </w:t>
      </w:r>
      <w:r w:rsidR="004D25E7">
        <w:rPr>
          <w:color w:val="000000" w:themeColor="text1"/>
        </w:rPr>
        <w:t xml:space="preserve">This agrees </w:t>
      </w:r>
      <w:r w:rsidR="00E769DF">
        <w:rPr>
          <w:color w:val="000000" w:themeColor="text1"/>
        </w:rPr>
        <w:t>to</w:t>
      </w:r>
      <w:r w:rsidR="004D25E7">
        <w:rPr>
          <w:color w:val="000000" w:themeColor="text1"/>
        </w:rPr>
        <w:t xml:space="preserve"> partner’s suit and is heading towards slam.</w:t>
      </w:r>
    </w:p>
    <w:p w14:paraId="0B891070" w14:textId="62370598" w:rsidR="00E45257" w:rsidRDefault="00E45257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If Responder game</w:t>
      </w:r>
      <w:r w:rsidR="00E769DF">
        <w:rPr>
          <w:color w:val="000000" w:themeColor="text1"/>
        </w:rPr>
        <w:t xml:space="preserve"> </w:t>
      </w:r>
      <w:r>
        <w:rPr>
          <w:color w:val="000000" w:themeColor="text1"/>
        </w:rPr>
        <w:t>forces into 2-minor</w:t>
      </w:r>
      <w:r w:rsidR="00E769DF">
        <w:rPr>
          <w:color w:val="000000" w:themeColor="text1"/>
        </w:rPr>
        <w:t>,</w:t>
      </w:r>
      <w:r>
        <w:rPr>
          <w:color w:val="000000" w:themeColor="text1"/>
        </w:rPr>
        <w:t xml:space="preserve"> then many partnerships play </w:t>
      </w:r>
      <w:r w:rsidRPr="00E45257">
        <w:rPr>
          <w:i/>
          <w:iCs/>
          <w:color w:val="000000" w:themeColor="text1"/>
        </w:rPr>
        <w:t>Minorwood</w:t>
      </w:r>
      <w:r>
        <w:rPr>
          <w:color w:val="000000" w:themeColor="text1"/>
        </w:rPr>
        <w:t xml:space="preserve">, using 4-minor as Keycard.  In that case, a jump to 4NT is quantitative, showing a balanced 18-19 points with a stopper in both unbid suits. </w:t>
      </w:r>
    </w:p>
    <w:p w14:paraId="2FBFC2B7" w14:textId="6A9DBA19" w:rsidR="005D4141" w:rsidRDefault="005D4141" w:rsidP="008D50A2">
      <w:pPr>
        <w:pStyle w:val="NoSpacing"/>
        <w:spacing w:line="276" w:lineRule="auto"/>
        <w:rPr>
          <w:color w:val="000000" w:themeColor="text1"/>
        </w:rPr>
      </w:pPr>
    </w:p>
    <w:p w14:paraId="5EE14750" w14:textId="77777777" w:rsidR="008D50A2" w:rsidRPr="008D50A2" w:rsidRDefault="008D50A2" w:rsidP="008D50A2">
      <w:pPr>
        <w:pStyle w:val="NoSpacing"/>
        <w:spacing w:line="276" w:lineRule="auto"/>
        <w:rPr>
          <w:color w:val="000000" w:themeColor="text1"/>
        </w:rPr>
      </w:pPr>
    </w:p>
    <w:p w14:paraId="0F26F12E" w14:textId="3BB0964F" w:rsidR="005D4141" w:rsidRDefault="005D4141" w:rsidP="005D4141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NT Rebids by the Responder</w:t>
      </w:r>
    </w:p>
    <w:p w14:paraId="008334E9" w14:textId="09D609D1" w:rsidR="005D4141" w:rsidRPr="004A3A5F" w:rsidRDefault="004A3A5F" w:rsidP="005D4141">
      <w:pPr>
        <w:pStyle w:val="NoSpacing"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In a 2/1 GF auction</w:t>
      </w:r>
      <w:r w:rsidR="004B469F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Responder can use a rebid of 2NT on the </w:t>
      </w:r>
      <w:r w:rsidR="00E769DF">
        <w:rPr>
          <w:bCs/>
          <w:color w:val="000000" w:themeColor="text1"/>
        </w:rPr>
        <w:t>second</w:t>
      </w:r>
      <w:r>
        <w:rPr>
          <w:bCs/>
          <w:color w:val="000000" w:themeColor="text1"/>
        </w:rPr>
        <w:t xml:space="preserve"> round of the bidding </w:t>
      </w:r>
      <w:r w:rsidR="004B469F">
        <w:rPr>
          <w:bCs/>
          <w:color w:val="000000" w:themeColor="text1"/>
        </w:rPr>
        <w:t xml:space="preserve">to deny a fit for Opener’s suit (or suits) and stoppers in all the unbid suits.  </w:t>
      </w:r>
    </w:p>
    <w:p w14:paraId="212402D7" w14:textId="77777777" w:rsidR="004A3A5F" w:rsidRDefault="004A3A5F" w:rsidP="005D4141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19981354" w14:textId="529BBB2E" w:rsidR="00205B22" w:rsidRPr="0082436F" w:rsidRDefault="00205B22" w:rsidP="00205B22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  <w:r w:rsidRPr="0082436F">
        <w:rPr>
          <w:b/>
          <w:bCs/>
          <w:i/>
          <w:iCs/>
          <w:color w:val="000000" w:themeColor="text1"/>
        </w:rPr>
        <w:t>2NT Rebids</w:t>
      </w:r>
      <w:r>
        <w:rPr>
          <w:b/>
          <w:bCs/>
          <w:i/>
          <w:iCs/>
          <w:color w:val="000000" w:themeColor="text1"/>
        </w:rPr>
        <w:t xml:space="preserve"> by Responder </w:t>
      </w:r>
    </w:p>
    <w:p w14:paraId="3EFBC106" w14:textId="759319B8" w:rsidR="004A3A5F" w:rsidRDefault="004A3A5F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When </w:t>
      </w:r>
      <w:r w:rsidR="00E769DF">
        <w:rPr>
          <w:color w:val="000000" w:themeColor="text1"/>
        </w:rPr>
        <w:t>R</w:t>
      </w:r>
      <w:r>
        <w:rPr>
          <w:color w:val="000000" w:themeColor="text1"/>
        </w:rPr>
        <w:t xml:space="preserve">esponder bids 2NT on the second round of the bidding </w:t>
      </w:r>
      <w:r w:rsidR="00276D70">
        <w:rPr>
          <w:color w:val="000000" w:themeColor="text1"/>
        </w:rPr>
        <w:t xml:space="preserve">they show a stopper in the unbid suits without promising extra values. </w:t>
      </w:r>
    </w:p>
    <w:p w14:paraId="46428D5F" w14:textId="77777777" w:rsidR="002D5147" w:rsidRDefault="002D5147" w:rsidP="008D50A2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182BBA41" w14:textId="06A6C0E4" w:rsidR="002D5147" w:rsidRPr="002D5147" w:rsidRDefault="002D5147" w:rsidP="008D50A2">
      <w:pPr>
        <w:pStyle w:val="NoSpacing"/>
        <w:spacing w:line="276" w:lineRule="auto"/>
        <w:rPr>
          <w:i/>
          <w:iCs/>
          <w:color w:val="000000" w:themeColor="text1"/>
        </w:rPr>
      </w:pPr>
      <w:r w:rsidRPr="003A15ED">
        <w:rPr>
          <w:i/>
          <w:iCs/>
          <w:color w:val="000000" w:themeColor="text1"/>
        </w:rPr>
        <w:t xml:space="preserve">Example </w:t>
      </w:r>
      <w:r>
        <w:rPr>
          <w:i/>
          <w:iCs/>
          <w:color w:val="000000" w:themeColor="text1"/>
        </w:rPr>
        <w:t>6</w:t>
      </w:r>
    </w:p>
    <w:p w14:paraId="4D34C33A" w14:textId="0E5B3414" w:rsidR="004A3A5F" w:rsidRDefault="00E769DF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4B469F">
        <w:rPr>
          <w:color w:val="000000" w:themeColor="text1"/>
        </w:rPr>
        <w:t xml:space="preserve"> Q9</w:t>
      </w:r>
    </w:p>
    <w:p w14:paraId="74A0EC1D" w14:textId="29F877D4" w:rsidR="004A3A5F" w:rsidRDefault="00E769DF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4B469F">
        <w:rPr>
          <w:color w:val="000000" w:themeColor="text1"/>
        </w:rPr>
        <w:t xml:space="preserve"> AQ8</w:t>
      </w:r>
    </w:p>
    <w:p w14:paraId="3EABAC39" w14:textId="443AF596" w:rsidR="004A3A5F" w:rsidRDefault="00E769DF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4B469F">
        <w:rPr>
          <w:color w:val="000000" w:themeColor="text1"/>
        </w:rPr>
        <w:t xml:space="preserve"> 943</w:t>
      </w:r>
    </w:p>
    <w:p w14:paraId="5858C50B" w14:textId="1BB776DA" w:rsidR="004B469F" w:rsidRDefault="00E769DF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4B469F">
        <w:rPr>
          <w:color w:val="000000" w:themeColor="text1"/>
        </w:rPr>
        <w:t xml:space="preserve"> AJ986</w:t>
      </w:r>
    </w:p>
    <w:p w14:paraId="7972DDDC" w14:textId="33E34BFA" w:rsidR="005D4141" w:rsidRDefault="00205B22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E769DF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E769DF">
        <w:rPr>
          <w:rFonts w:ascii="Times New Roman" w:hAnsi="Times New Roman"/>
          <w:color w:val="000000" w:themeColor="text1"/>
        </w:rPr>
        <w:t>♣</w:t>
      </w:r>
    </w:p>
    <w:p w14:paraId="4F9A6F17" w14:textId="74674078" w:rsidR="004B469F" w:rsidRDefault="00205B22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E769DF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</w:r>
      <w:r w:rsidR="004B469F">
        <w:rPr>
          <w:color w:val="000000" w:themeColor="text1"/>
        </w:rPr>
        <w:t>__?</w:t>
      </w:r>
    </w:p>
    <w:p w14:paraId="34FBCC53" w14:textId="00FC988A" w:rsidR="00205B22" w:rsidRDefault="004B469F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Here </w:t>
      </w:r>
      <w:r w:rsidR="001B3528">
        <w:rPr>
          <w:color w:val="000000" w:themeColor="text1"/>
        </w:rPr>
        <w:t>R</w:t>
      </w:r>
      <w:r>
        <w:rPr>
          <w:color w:val="000000" w:themeColor="text1"/>
        </w:rPr>
        <w:t xml:space="preserve">esponder rebids 2NT to show a stopper in </w:t>
      </w:r>
      <w:r w:rsidR="004A01B7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and no </w:t>
      </w:r>
      <w:r w:rsidR="004A01B7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or </w:t>
      </w:r>
      <w:r w:rsidR="004A01B7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fit.  </w:t>
      </w:r>
      <w:r w:rsidR="001B3528">
        <w:rPr>
          <w:color w:val="000000" w:themeColor="text1"/>
        </w:rPr>
        <w:t xml:space="preserve"> If Opener raises to 3NT</w:t>
      </w:r>
      <w:r w:rsidR="004A01B7">
        <w:rPr>
          <w:color w:val="000000" w:themeColor="text1"/>
        </w:rPr>
        <w:t>,</w:t>
      </w:r>
      <w:r w:rsidR="001B3528">
        <w:rPr>
          <w:color w:val="000000" w:themeColor="text1"/>
        </w:rPr>
        <w:t xml:space="preserve"> Responder will pass.  If Opener rebids 3</w:t>
      </w:r>
      <w:r w:rsidR="004A01B7">
        <w:rPr>
          <w:rFonts w:ascii="Times New Roman" w:hAnsi="Times New Roman"/>
          <w:color w:val="000000" w:themeColor="text1"/>
        </w:rPr>
        <w:t>♠</w:t>
      </w:r>
      <w:r w:rsidR="001B3528">
        <w:rPr>
          <w:color w:val="000000" w:themeColor="text1"/>
        </w:rPr>
        <w:t xml:space="preserve">, showing a 6-card </w:t>
      </w:r>
      <w:r w:rsidR="004A01B7">
        <w:rPr>
          <w:rFonts w:ascii="Times New Roman" w:hAnsi="Times New Roman"/>
          <w:color w:val="000000" w:themeColor="text1"/>
        </w:rPr>
        <w:t>♠</w:t>
      </w:r>
      <w:r w:rsidR="001B3528">
        <w:rPr>
          <w:color w:val="000000" w:themeColor="text1"/>
        </w:rPr>
        <w:t xml:space="preserve"> suit, the Responder can raise to 4</w:t>
      </w:r>
      <w:r w:rsidR="004A01B7">
        <w:rPr>
          <w:rFonts w:ascii="Times New Roman" w:hAnsi="Times New Roman"/>
          <w:color w:val="000000" w:themeColor="text1"/>
        </w:rPr>
        <w:t>♠</w:t>
      </w:r>
      <w:r w:rsidR="001B3528">
        <w:rPr>
          <w:color w:val="000000" w:themeColor="text1"/>
        </w:rPr>
        <w:t xml:space="preserve">. </w:t>
      </w:r>
    </w:p>
    <w:p w14:paraId="60FD4E39" w14:textId="7E397B2B" w:rsidR="004B469F" w:rsidRDefault="004B469F" w:rsidP="008D50A2">
      <w:pPr>
        <w:pStyle w:val="NoSpacing"/>
        <w:spacing w:line="276" w:lineRule="auto"/>
        <w:rPr>
          <w:color w:val="000000" w:themeColor="text1"/>
        </w:rPr>
      </w:pPr>
    </w:p>
    <w:p w14:paraId="770AF2D3" w14:textId="77777777" w:rsidR="002D5147" w:rsidRDefault="002D5147" w:rsidP="008D50A2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312AE410" w14:textId="77777777" w:rsidR="002D5147" w:rsidRDefault="002D5147" w:rsidP="008D50A2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13E28127" w14:textId="77777777" w:rsidR="002D5147" w:rsidRDefault="002D5147" w:rsidP="008D50A2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496CB306" w14:textId="77777777" w:rsidR="002D5147" w:rsidRDefault="002D5147" w:rsidP="008D50A2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6C98E1A9" w14:textId="77777777" w:rsidR="002D5147" w:rsidRDefault="002D5147" w:rsidP="008D50A2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256B7EAA" w14:textId="77777777" w:rsidR="002D5147" w:rsidRDefault="002D5147" w:rsidP="008D50A2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64D9D644" w14:textId="77777777" w:rsidR="002D5147" w:rsidRDefault="002D5147" w:rsidP="008D50A2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7E370DE6" w14:textId="27E705E4" w:rsidR="002D5147" w:rsidRPr="002D5147" w:rsidRDefault="002D5147" w:rsidP="008D50A2">
      <w:pPr>
        <w:pStyle w:val="NoSpacing"/>
        <w:spacing w:line="276" w:lineRule="auto"/>
        <w:rPr>
          <w:i/>
          <w:iCs/>
          <w:color w:val="000000" w:themeColor="text1"/>
        </w:rPr>
      </w:pPr>
      <w:r w:rsidRPr="003A15ED">
        <w:rPr>
          <w:i/>
          <w:iCs/>
          <w:color w:val="000000" w:themeColor="text1"/>
        </w:rPr>
        <w:lastRenderedPageBreak/>
        <w:t xml:space="preserve">Example </w:t>
      </w:r>
      <w:r>
        <w:rPr>
          <w:i/>
          <w:iCs/>
          <w:color w:val="000000" w:themeColor="text1"/>
        </w:rPr>
        <w:t>7</w:t>
      </w:r>
    </w:p>
    <w:p w14:paraId="4F5E13C4" w14:textId="12AC2493" w:rsidR="006A7700" w:rsidRDefault="004A01B7" w:rsidP="006A7700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6A7700">
        <w:rPr>
          <w:color w:val="000000" w:themeColor="text1"/>
        </w:rPr>
        <w:t xml:space="preserve"> AQ</w:t>
      </w:r>
    </w:p>
    <w:p w14:paraId="67292835" w14:textId="3D65F9E8" w:rsidR="006A7700" w:rsidRDefault="004A01B7" w:rsidP="006A7700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6A7700">
        <w:rPr>
          <w:color w:val="000000" w:themeColor="text1"/>
        </w:rPr>
        <w:t xml:space="preserve"> A</w:t>
      </w:r>
      <w:r w:rsidR="00F160B2">
        <w:rPr>
          <w:color w:val="000000" w:themeColor="text1"/>
        </w:rPr>
        <w:t>Q</w:t>
      </w:r>
      <w:r w:rsidR="006A7700">
        <w:rPr>
          <w:color w:val="000000" w:themeColor="text1"/>
        </w:rPr>
        <w:t>8</w:t>
      </w:r>
    </w:p>
    <w:p w14:paraId="30F86993" w14:textId="50C5E8CC" w:rsidR="006A7700" w:rsidRDefault="004A01B7" w:rsidP="006A7700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6A7700">
        <w:rPr>
          <w:color w:val="000000" w:themeColor="text1"/>
        </w:rPr>
        <w:t xml:space="preserve"> Q43</w:t>
      </w:r>
    </w:p>
    <w:p w14:paraId="4659747F" w14:textId="0B95822D" w:rsidR="006A7700" w:rsidRDefault="004A01B7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6A7700">
        <w:rPr>
          <w:color w:val="000000" w:themeColor="text1"/>
        </w:rPr>
        <w:t xml:space="preserve"> AT986</w:t>
      </w:r>
    </w:p>
    <w:p w14:paraId="54B51F43" w14:textId="6438A969" w:rsidR="006A7700" w:rsidRDefault="006A7700" w:rsidP="006A7700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4A01B7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4A01B7">
        <w:rPr>
          <w:rFonts w:ascii="Times New Roman" w:hAnsi="Times New Roman"/>
          <w:color w:val="000000" w:themeColor="text1"/>
        </w:rPr>
        <w:t>♣</w:t>
      </w:r>
    </w:p>
    <w:p w14:paraId="437D332B" w14:textId="5058D72F" w:rsidR="006A7700" w:rsidRDefault="006A7700" w:rsidP="006A7700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4A01B7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</w:r>
      <w:r w:rsidR="00662FDD">
        <w:rPr>
          <w:color w:val="000000" w:themeColor="text1"/>
        </w:rPr>
        <w:t>2NT</w:t>
      </w:r>
    </w:p>
    <w:p w14:paraId="2D203B6C" w14:textId="78DA9B67" w:rsidR="00662FDD" w:rsidRDefault="00662FDD" w:rsidP="006A7700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4A01B7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__?</w:t>
      </w:r>
    </w:p>
    <w:p w14:paraId="5FF5D67A" w14:textId="3811BA86" w:rsidR="00E35CAD" w:rsidRDefault="0032649D" w:rsidP="00205B2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Here, Responder uses a 2NT rebid with a large hand.  This preserves bidding space </w:t>
      </w:r>
      <w:r w:rsidR="00831F2E">
        <w:rPr>
          <w:color w:val="000000" w:themeColor="text1"/>
        </w:rPr>
        <w:t>and allows the Opener room to “pattern out”.   After a 3</w:t>
      </w:r>
      <w:r w:rsidR="004A01B7">
        <w:rPr>
          <w:rFonts w:ascii="Times New Roman" w:hAnsi="Times New Roman"/>
          <w:color w:val="000000" w:themeColor="text1"/>
        </w:rPr>
        <w:t>♦</w:t>
      </w:r>
      <w:r w:rsidR="00E35CAD">
        <w:rPr>
          <w:color w:val="000000" w:themeColor="text1"/>
        </w:rPr>
        <w:t>/</w:t>
      </w:r>
      <w:r w:rsidR="00831F2E">
        <w:rPr>
          <w:color w:val="000000" w:themeColor="text1"/>
        </w:rPr>
        <w:t>3</w:t>
      </w:r>
      <w:r w:rsidR="004A01B7">
        <w:rPr>
          <w:rFonts w:ascii="Times New Roman" w:hAnsi="Times New Roman"/>
          <w:color w:val="000000" w:themeColor="text1"/>
        </w:rPr>
        <w:t>♠</w:t>
      </w:r>
      <w:r w:rsidR="00831F2E">
        <w:rPr>
          <w:color w:val="000000" w:themeColor="text1"/>
        </w:rPr>
        <w:t xml:space="preserve"> rebid Responder can then drive the auction beyond 3NT</w:t>
      </w:r>
      <w:r w:rsidR="00E35CAD">
        <w:rPr>
          <w:color w:val="000000" w:themeColor="text1"/>
        </w:rPr>
        <w:t>.</w:t>
      </w:r>
    </w:p>
    <w:p w14:paraId="0B64DE44" w14:textId="77777777" w:rsidR="002D5147" w:rsidRDefault="002D5147" w:rsidP="00205B22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</w:p>
    <w:p w14:paraId="3B68AFCC" w14:textId="13FDD1C3" w:rsidR="00205B22" w:rsidRPr="00E35CAD" w:rsidRDefault="00205B22" w:rsidP="00205B22">
      <w:pPr>
        <w:pStyle w:val="NoSpacing"/>
        <w:spacing w:line="276" w:lineRule="auto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3</w:t>
      </w:r>
      <w:r w:rsidRPr="0082436F">
        <w:rPr>
          <w:b/>
          <w:bCs/>
          <w:i/>
          <w:iCs/>
          <w:color w:val="000000" w:themeColor="text1"/>
        </w:rPr>
        <w:t>NT Rebids</w:t>
      </w:r>
      <w:r>
        <w:rPr>
          <w:b/>
          <w:bCs/>
          <w:i/>
          <w:iCs/>
          <w:color w:val="000000" w:themeColor="text1"/>
        </w:rPr>
        <w:t xml:space="preserve"> by Responder</w:t>
      </w:r>
    </w:p>
    <w:p w14:paraId="732A36D0" w14:textId="0766BD2A" w:rsidR="00205B22" w:rsidRDefault="009E2E9C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With Fast</w:t>
      </w:r>
      <w:r w:rsidR="004A01B7">
        <w:rPr>
          <w:color w:val="000000" w:themeColor="text1"/>
        </w:rPr>
        <w:t xml:space="preserve"> </w:t>
      </w:r>
      <w:r>
        <w:rPr>
          <w:color w:val="000000" w:themeColor="text1"/>
        </w:rPr>
        <w:t>Arrival not applying to NT bids</w:t>
      </w:r>
      <w:r w:rsidR="004A01B7">
        <w:rPr>
          <w:color w:val="000000" w:themeColor="text1"/>
        </w:rPr>
        <w:t>,</w:t>
      </w:r>
      <w:r>
        <w:rPr>
          <w:color w:val="000000" w:themeColor="text1"/>
        </w:rPr>
        <w:t xml:space="preserve"> a jump to 3NT shows extra values. </w:t>
      </w:r>
    </w:p>
    <w:p w14:paraId="53F00706" w14:textId="77777777" w:rsidR="002D5147" w:rsidRDefault="002D5147" w:rsidP="008D50A2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630A4741" w14:textId="63D094F9" w:rsidR="002D5147" w:rsidRPr="002D5147" w:rsidRDefault="002D5147" w:rsidP="008D50A2">
      <w:pPr>
        <w:pStyle w:val="NoSpacing"/>
        <w:spacing w:line="276" w:lineRule="auto"/>
        <w:rPr>
          <w:i/>
          <w:iCs/>
          <w:color w:val="000000" w:themeColor="text1"/>
        </w:rPr>
      </w:pPr>
      <w:r w:rsidRPr="003A15ED">
        <w:rPr>
          <w:i/>
          <w:iCs/>
          <w:color w:val="000000" w:themeColor="text1"/>
        </w:rPr>
        <w:t xml:space="preserve">Example </w:t>
      </w:r>
      <w:r>
        <w:rPr>
          <w:i/>
          <w:iCs/>
          <w:color w:val="000000" w:themeColor="text1"/>
        </w:rPr>
        <w:t>8</w:t>
      </w:r>
    </w:p>
    <w:p w14:paraId="688BD6AB" w14:textId="6F5556B6" w:rsidR="00205B22" w:rsidRDefault="004A01B7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9E2E9C">
        <w:rPr>
          <w:color w:val="000000" w:themeColor="text1"/>
        </w:rPr>
        <w:t xml:space="preserve"> K</w:t>
      </w:r>
    </w:p>
    <w:p w14:paraId="48AE4E91" w14:textId="05F45AB4" w:rsidR="009E2E9C" w:rsidRDefault="004A01B7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9E2E9C">
        <w:rPr>
          <w:color w:val="000000" w:themeColor="text1"/>
        </w:rPr>
        <w:t xml:space="preserve"> AJT8</w:t>
      </w:r>
    </w:p>
    <w:p w14:paraId="62593CAE" w14:textId="1671D08E" w:rsidR="009E2E9C" w:rsidRDefault="004A01B7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9E2E9C">
        <w:rPr>
          <w:color w:val="000000" w:themeColor="text1"/>
        </w:rPr>
        <w:t xml:space="preserve"> KQT84</w:t>
      </w:r>
    </w:p>
    <w:p w14:paraId="30068F32" w14:textId="58CF0863" w:rsidR="00205B22" w:rsidRDefault="004A01B7" w:rsidP="008D50A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9E2E9C">
        <w:rPr>
          <w:color w:val="000000" w:themeColor="text1"/>
        </w:rPr>
        <w:t xml:space="preserve"> KT8</w:t>
      </w:r>
    </w:p>
    <w:p w14:paraId="34DE0FAA" w14:textId="32B8EF9F" w:rsidR="00205B22" w:rsidRDefault="00205B22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4A01B7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4A01B7">
        <w:rPr>
          <w:rFonts w:ascii="Times New Roman" w:hAnsi="Times New Roman"/>
          <w:color w:val="000000" w:themeColor="text1"/>
        </w:rPr>
        <w:t>♦</w:t>
      </w:r>
    </w:p>
    <w:p w14:paraId="773E458A" w14:textId="12F70636" w:rsidR="008D58D9" w:rsidRDefault="00205B22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4A01B7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</w:r>
      <w:r w:rsidR="009E2E9C">
        <w:rPr>
          <w:color w:val="000000" w:themeColor="text1"/>
        </w:rPr>
        <w:t>__?</w:t>
      </w:r>
    </w:p>
    <w:p w14:paraId="2E7FA551" w14:textId="36218BC7" w:rsidR="009E2E9C" w:rsidRDefault="00B70536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Here Responder rebids 3NT to show extra values and stopper in the unbid suits. </w:t>
      </w:r>
    </w:p>
    <w:p w14:paraId="65E4178E" w14:textId="77777777" w:rsidR="006A7700" w:rsidRDefault="006A7700" w:rsidP="00205B22">
      <w:pPr>
        <w:pStyle w:val="NoSpacing"/>
        <w:spacing w:line="276" w:lineRule="auto"/>
        <w:rPr>
          <w:color w:val="000000" w:themeColor="text1"/>
        </w:rPr>
      </w:pPr>
    </w:p>
    <w:p w14:paraId="520EAD67" w14:textId="59B3E84F" w:rsidR="00205B22" w:rsidRPr="0082436F" w:rsidRDefault="00205B22" w:rsidP="00205B22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4</w:t>
      </w:r>
      <w:r w:rsidRPr="0082436F">
        <w:rPr>
          <w:b/>
          <w:bCs/>
          <w:i/>
          <w:iCs/>
          <w:color w:val="000000" w:themeColor="text1"/>
        </w:rPr>
        <w:t>NT Rebids</w:t>
      </w:r>
      <w:r>
        <w:rPr>
          <w:b/>
          <w:bCs/>
          <w:i/>
          <w:iCs/>
          <w:color w:val="000000" w:themeColor="text1"/>
        </w:rPr>
        <w:t xml:space="preserve"> by Responder</w:t>
      </w:r>
    </w:p>
    <w:p w14:paraId="0EE37D20" w14:textId="2A0342AA" w:rsidR="008D58D9" w:rsidRDefault="00F82087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A 4NT rebid by Responder is quantitative if Opener’s previous bid was NT.  But if it was a suit then it is Keycard.</w:t>
      </w:r>
    </w:p>
    <w:p w14:paraId="4D9D4277" w14:textId="77777777" w:rsidR="002D5147" w:rsidRDefault="002D5147" w:rsidP="00205B22">
      <w:pPr>
        <w:pStyle w:val="NoSpacing"/>
        <w:spacing w:line="276" w:lineRule="auto"/>
        <w:rPr>
          <w:color w:val="000000" w:themeColor="text1"/>
        </w:rPr>
      </w:pPr>
    </w:p>
    <w:p w14:paraId="4AEC0E83" w14:textId="1D2BFB82" w:rsidR="002D5147" w:rsidRPr="002D5147" w:rsidRDefault="002D5147" w:rsidP="00205B22">
      <w:pPr>
        <w:pStyle w:val="NoSpacing"/>
        <w:spacing w:line="276" w:lineRule="auto"/>
        <w:rPr>
          <w:i/>
          <w:iCs/>
          <w:color w:val="000000" w:themeColor="text1"/>
        </w:rPr>
      </w:pPr>
      <w:r w:rsidRPr="003A15ED">
        <w:rPr>
          <w:i/>
          <w:iCs/>
          <w:color w:val="000000" w:themeColor="text1"/>
        </w:rPr>
        <w:t xml:space="preserve">Example </w:t>
      </w:r>
      <w:r>
        <w:rPr>
          <w:i/>
          <w:iCs/>
          <w:color w:val="000000" w:themeColor="text1"/>
        </w:rPr>
        <w:t>9</w:t>
      </w:r>
    </w:p>
    <w:p w14:paraId="109A36CD" w14:textId="29A7DF8F" w:rsidR="00205B22" w:rsidRDefault="00205B22" w:rsidP="00205B2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4A01B7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4A01B7">
        <w:rPr>
          <w:rFonts w:ascii="Times New Roman" w:hAnsi="Times New Roman"/>
          <w:color w:val="000000" w:themeColor="text1"/>
        </w:rPr>
        <w:t>♦</w:t>
      </w:r>
    </w:p>
    <w:p w14:paraId="07350A07" w14:textId="10D98D3C" w:rsidR="00205B22" w:rsidRDefault="00205B22" w:rsidP="00205B2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4A01B7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4NT</w:t>
      </w:r>
    </w:p>
    <w:p w14:paraId="6E5D33F0" w14:textId="33B1A1EA" w:rsidR="008D58D9" w:rsidRDefault="00F82087" w:rsidP="008D50A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This 4NT bid is Keycard in </w:t>
      </w:r>
      <w:r w:rsidR="004A01B7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>!</w:t>
      </w:r>
    </w:p>
    <w:p w14:paraId="3F44A377" w14:textId="77777777" w:rsidR="008D58D9" w:rsidRDefault="008D58D9" w:rsidP="008D50A2">
      <w:pPr>
        <w:pStyle w:val="NoSpacing"/>
        <w:spacing w:line="276" w:lineRule="auto"/>
        <w:rPr>
          <w:b/>
          <w:color w:val="000000" w:themeColor="text1"/>
        </w:rPr>
      </w:pPr>
    </w:p>
    <w:p w14:paraId="5909F914" w14:textId="77777777" w:rsidR="005D4141" w:rsidRPr="008D50A2" w:rsidRDefault="005D4141" w:rsidP="008D50A2">
      <w:pPr>
        <w:pStyle w:val="NoSpacing"/>
        <w:spacing w:line="276" w:lineRule="auto"/>
        <w:rPr>
          <w:color w:val="000000" w:themeColor="text1"/>
        </w:rPr>
      </w:pPr>
    </w:p>
    <w:p w14:paraId="44644A09" w14:textId="77777777" w:rsidR="008D50A2" w:rsidRPr="004E4042" w:rsidRDefault="008D50A2" w:rsidP="008D50A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4E4042">
        <w:rPr>
          <w:b/>
          <w:color w:val="000000" w:themeColor="text1"/>
          <w:sz w:val="24"/>
          <w:szCs w:val="24"/>
        </w:rPr>
        <w:t xml:space="preserve">Conclusion </w:t>
      </w:r>
    </w:p>
    <w:p w14:paraId="573F0D24" w14:textId="52D0BDD5" w:rsidR="005D4141" w:rsidRDefault="00525108" w:rsidP="008D50A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Some of the most useful bids in a 2/1 GF auction </w:t>
      </w:r>
      <w:r w:rsidR="00065E02">
        <w:rPr>
          <w:color w:val="000000" w:themeColor="text1"/>
        </w:rPr>
        <w:t xml:space="preserve">are NT rebids.  These rebids set the stage </w:t>
      </w:r>
      <w:r w:rsidR="0010618E">
        <w:rPr>
          <w:color w:val="000000" w:themeColor="text1"/>
        </w:rPr>
        <w:t>for</w:t>
      </w:r>
      <w:r w:rsidR="009B3C81">
        <w:rPr>
          <w:color w:val="000000" w:themeColor="text1"/>
        </w:rPr>
        <w:t xml:space="preserve"> showing values,</w:t>
      </w:r>
      <w:r w:rsidR="0010618E">
        <w:rPr>
          <w:color w:val="000000" w:themeColor="text1"/>
        </w:rPr>
        <w:t xml:space="preserve"> finding a 3NT contract</w:t>
      </w:r>
      <w:r w:rsidR="009B3C81">
        <w:rPr>
          <w:color w:val="000000" w:themeColor="text1"/>
        </w:rPr>
        <w:t xml:space="preserve">, </w:t>
      </w:r>
      <w:r w:rsidR="0010618E">
        <w:rPr>
          <w:color w:val="000000" w:themeColor="text1"/>
        </w:rPr>
        <w:t xml:space="preserve">and playing it from the right side.  </w:t>
      </w:r>
      <w:r w:rsidR="009B3C81">
        <w:rPr>
          <w:color w:val="000000" w:themeColor="text1"/>
        </w:rPr>
        <w:t>Make sure that you discuss these auctions and the follow-up bidding with your regular partners.  Making use of these bids will dramatically improve your constructive bidding!</w:t>
      </w:r>
    </w:p>
    <w:p w14:paraId="21406F71" w14:textId="400009E8" w:rsidR="00065E02" w:rsidRDefault="00065E02" w:rsidP="008D50A2">
      <w:pPr>
        <w:spacing w:after="0"/>
        <w:rPr>
          <w:color w:val="000000" w:themeColor="text1"/>
        </w:rPr>
      </w:pPr>
    </w:p>
    <w:p w14:paraId="5C88EA89" w14:textId="0B9A8122" w:rsidR="00065E02" w:rsidRDefault="00065E02" w:rsidP="008D50A2">
      <w:pPr>
        <w:spacing w:after="0"/>
        <w:rPr>
          <w:color w:val="000000" w:themeColor="text1"/>
        </w:rPr>
      </w:pPr>
    </w:p>
    <w:p w14:paraId="4158B664" w14:textId="77777777" w:rsidR="00065E02" w:rsidRPr="008D50A2" w:rsidRDefault="00065E02" w:rsidP="008D50A2">
      <w:pPr>
        <w:spacing w:after="0"/>
        <w:rPr>
          <w:color w:val="000000" w:themeColor="text1"/>
        </w:rPr>
      </w:pPr>
    </w:p>
    <w:sectPr w:rsidR="00065E02" w:rsidRPr="008D50A2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76CD" w14:textId="77777777" w:rsidR="00FB29BC" w:rsidRDefault="00FB29BC" w:rsidP="005C42AC">
      <w:pPr>
        <w:spacing w:after="0" w:line="240" w:lineRule="auto"/>
      </w:pPr>
      <w:r>
        <w:separator/>
      </w:r>
    </w:p>
  </w:endnote>
  <w:endnote w:type="continuationSeparator" w:id="0">
    <w:p w14:paraId="4553F518" w14:textId="77777777" w:rsidR="00FB29BC" w:rsidRDefault="00FB29BC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2A9F2EDA" w:rsidR="00CF5891" w:rsidRPr="00306D34" w:rsidRDefault="003143BB" w:rsidP="00C1693C">
    <w:pPr>
      <w:pStyle w:val="Footer"/>
      <w:tabs>
        <w:tab w:val="clear" w:pos="4680"/>
        <w:tab w:val="center" w:pos="7200"/>
      </w:tabs>
    </w:pPr>
    <w:r>
      <w:t>TWiB (</w:t>
    </w:r>
    <w:r w:rsidR="007539B6">
      <w:t>42</w:t>
    </w:r>
    <w:r w:rsidR="005618FF">
      <w:t>5</w:t>
    </w:r>
    <w:r w:rsidR="0004134F">
      <w:t>)</w:t>
    </w:r>
    <w:r>
      <w:t xml:space="preserve"> </w:t>
    </w:r>
    <w:r w:rsidR="005618FF">
      <w:t xml:space="preserve">Using NT Bids in 2/1 GF Auctions 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4E4042">
          <w:rPr>
            <w:noProof/>
          </w:rPr>
          <w:t>4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4B33" w14:textId="77777777" w:rsidR="00FB29BC" w:rsidRDefault="00FB29BC" w:rsidP="005C42AC">
      <w:pPr>
        <w:spacing w:after="0" w:line="240" w:lineRule="auto"/>
      </w:pPr>
      <w:r>
        <w:separator/>
      </w:r>
    </w:p>
  </w:footnote>
  <w:footnote w:type="continuationSeparator" w:id="0">
    <w:p w14:paraId="1823ACDF" w14:textId="77777777" w:rsidR="00FB29BC" w:rsidRDefault="00FB29BC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4AA"/>
    <w:multiLevelType w:val="hybridMultilevel"/>
    <w:tmpl w:val="ACCA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262B"/>
    <w:multiLevelType w:val="hybridMultilevel"/>
    <w:tmpl w:val="ED78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6BB0"/>
    <w:multiLevelType w:val="hybridMultilevel"/>
    <w:tmpl w:val="321E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5332F"/>
    <w:multiLevelType w:val="hybridMultilevel"/>
    <w:tmpl w:val="E620D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07147"/>
    <w:multiLevelType w:val="hybridMultilevel"/>
    <w:tmpl w:val="126050A0"/>
    <w:lvl w:ilvl="0" w:tplc="1C14A10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368168">
    <w:abstractNumId w:val="0"/>
  </w:num>
  <w:num w:numId="2" w16cid:durableId="1511482177">
    <w:abstractNumId w:val="1"/>
  </w:num>
  <w:num w:numId="3" w16cid:durableId="300964285">
    <w:abstractNumId w:val="2"/>
  </w:num>
  <w:num w:numId="4" w16cid:durableId="769811270">
    <w:abstractNumId w:val="3"/>
  </w:num>
  <w:num w:numId="5" w16cid:durableId="2055346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4134F"/>
    <w:rsid w:val="00054851"/>
    <w:rsid w:val="0006453E"/>
    <w:rsid w:val="0006535A"/>
    <w:rsid w:val="00065E02"/>
    <w:rsid w:val="00073379"/>
    <w:rsid w:val="0007775A"/>
    <w:rsid w:val="000948D8"/>
    <w:rsid w:val="000A1BD5"/>
    <w:rsid w:val="000C4471"/>
    <w:rsid w:val="000C5E81"/>
    <w:rsid w:val="000D17F4"/>
    <w:rsid w:val="000E7714"/>
    <w:rsid w:val="0010618E"/>
    <w:rsid w:val="00141905"/>
    <w:rsid w:val="00146534"/>
    <w:rsid w:val="0015393A"/>
    <w:rsid w:val="0016305E"/>
    <w:rsid w:val="00163634"/>
    <w:rsid w:val="001706D8"/>
    <w:rsid w:val="00193E3F"/>
    <w:rsid w:val="001B3528"/>
    <w:rsid w:val="001F0DB7"/>
    <w:rsid w:val="0020491D"/>
    <w:rsid w:val="00205B22"/>
    <w:rsid w:val="00232ED3"/>
    <w:rsid w:val="0023684F"/>
    <w:rsid w:val="00255B92"/>
    <w:rsid w:val="002727AF"/>
    <w:rsid w:val="00276D70"/>
    <w:rsid w:val="0029633C"/>
    <w:rsid w:val="002A483F"/>
    <w:rsid w:val="002A7E69"/>
    <w:rsid w:val="002B5DFA"/>
    <w:rsid w:val="002D5147"/>
    <w:rsid w:val="002F5269"/>
    <w:rsid w:val="002F7392"/>
    <w:rsid w:val="0030474F"/>
    <w:rsid w:val="00306D34"/>
    <w:rsid w:val="003143BB"/>
    <w:rsid w:val="00317326"/>
    <w:rsid w:val="0032649D"/>
    <w:rsid w:val="00331ABA"/>
    <w:rsid w:val="003322BA"/>
    <w:rsid w:val="0035308F"/>
    <w:rsid w:val="00380876"/>
    <w:rsid w:val="00384316"/>
    <w:rsid w:val="00394A4F"/>
    <w:rsid w:val="003A15ED"/>
    <w:rsid w:val="003C1557"/>
    <w:rsid w:val="003C2C48"/>
    <w:rsid w:val="003C7C54"/>
    <w:rsid w:val="003E3F8E"/>
    <w:rsid w:val="003F13FF"/>
    <w:rsid w:val="00415D33"/>
    <w:rsid w:val="00431715"/>
    <w:rsid w:val="004444F8"/>
    <w:rsid w:val="00447162"/>
    <w:rsid w:val="00451454"/>
    <w:rsid w:val="00461FA0"/>
    <w:rsid w:val="0046675D"/>
    <w:rsid w:val="004765B5"/>
    <w:rsid w:val="004A01B7"/>
    <w:rsid w:val="004A3A5F"/>
    <w:rsid w:val="004B469F"/>
    <w:rsid w:val="004C6496"/>
    <w:rsid w:val="004D25E7"/>
    <w:rsid w:val="004D2D9B"/>
    <w:rsid w:val="004E4042"/>
    <w:rsid w:val="004E73F8"/>
    <w:rsid w:val="00506E01"/>
    <w:rsid w:val="00507BAD"/>
    <w:rsid w:val="00525108"/>
    <w:rsid w:val="005264EA"/>
    <w:rsid w:val="0054127B"/>
    <w:rsid w:val="00547190"/>
    <w:rsid w:val="00554956"/>
    <w:rsid w:val="005618FF"/>
    <w:rsid w:val="005669A0"/>
    <w:rsid w:val="00585B3B"/>
    <w:rsid w:val="00592788"/>
    <w:rsid w:val="005C42AC"/>
    <w:rsid w:val="005C77B6"/>
    <w:rsid w:val="005D4141"/>
    <w:rsid w:val="005D4B8C"/>
    <w:rsid w:val="005F2134"/>
    <w:rsid w:val="005F6F34"/>
    <w:rsid w:val="00600CD4"/>
    <w:rsid w:val="0062003F"/>
    <w:rsid w:val="00662FDD"/>
    <w:rsid w:val="006820E0"/>
    <w:rsid w:val="006A7700"/>
    <w:rsid w:val="006B6775"/>
    <w:rsid w:val="006C05F3"/>
    <w:rsid w:val="006D2116"/>
    <w:rsid w:val="006E3954"/>
    <w:rsid w:val="006F144E"/>
    <w:rsid w:val="00700D84"/>
    <w:rsid w:val="007049EF"/>
    <w:rsid w:val="007539B6"/>
    <w:rsid w:val="0078262E"/>
    <w:rsid w:val="0079498A"/>
    <w:rsid w:val="007E60D4"/>
    <w:rsid w:val="007E6D2D"/>
    <w:rsid w:val="0082436F"/>
    <w:rsid w:val="00831F2E"/>
    <w:rsid w:val="008357CB"/>
    <w:rsid w:val="00870A44"/>
    <w:rsid w:val="00870F22"/>
    <w:rsid w:val="0088542D"/>
    <w:rsid w:val="00897665"/>
    <w:rsid w:val="008D340B"/>
    <w:rsid w:val="008D50A2"/>
    <w:rsid w:val="008D58D9"/>
    <w:rsid w:val="008F0BF7"/>
    <w:rsid w:val="008F5F57"/>
    <w:rsid w:val="009257F5"/>
    <w:rsid w:val="00945D04"/>
    <w:rsid w:val="00952D16"/>
    <w:rsid w:val="009662E6"/>
    <w:rsid w:val="009742B4"/>
    <w:rsid w:val="0099522A"/>
    <w:rsid w:val="009A28D3"/>
    <w:rsid w:val="009B1D3C"/>
    <w:rsid w:val="009B3C81"/>
    <w:rsid w:val="009C4DEA"/>
    <w:rsid w:val="009D1811"/>
    <w:rsid w:val="009E2E9C"/>
    <w:rsid w:val="009E3887"/>
    <w:rsid w:val="009E5491"/>
    <w:rsid w:val="009E77CF"/>
    <w:rsid w:val="00A005F0"/>
    <w:rsid w:val="00A027E8"/>
    <w:rsid w:val="00A07415"/>
    <w:rsid w:val="00A12B99"/>
    <w:rsid w:val="00A25A1A"/>
    <w:rsid w:val="00A455D2"/>
    <w:rsid w:val="00A536D6"/>
    <w:rsid w:val="00A650B7"/>
    <w:rsid w:val="00A80E4D"/>
    <w:rsid w:val="00A8606C"/>
    <w:rsid w:val="00AA1B91"/>
    <w:rsid w:val="00AC574C"/>
    <w:rsid w:val="00AC6662"/>
    <w:rsid w:val="00AD3A65"/>
    <w:rsid w:val="00AD5784"/>
    <w:rsid w:val="00B30D15"/>
    <w:rsid w:val="00B400D9"/>
    <w:rsid w:val="00B40B6D"/>
    <w:rsid w:val="00B46EDF"/>
    <w:rsid w:val="00B4722C"/>
    <w:rsid w:val="00B667F7"/>
    <w:rsid w:val="00B70536"/>
    <w:rsid w:val="00B75DE3"/>
    <w:rsid w:val="00B91281"/>
    <w:rsid w:val="00B9163E"/>
    <w:rsid w:val="00B95896"/>
    <w:rsid w:val="00BA7D8D"/>
    <w:rsid w:val="00BB452C"/>
    <w:rsid w:val="00BE4C8A"/>
    <w:rsid w:val="00C03BF4"/>
    <w:rsid w:val="00C1693C"/>
    <w:rsid w:val="00C22828"/>
    <w:rsid w:val="00C30E32"/>
    <w:rsid w:val="00C41527"/>
    <w:rsid w:val="00C42176"/>
    <w:rsid w:val="00C4437C"/>
    <w:rsid w:val="00C64C41"/>
    <w:rsid w:val="00C77EF2"/>
    <w:rsid w:val="00C8019F"/>
    <w:rsid w:val="00C94535"/>
    <w:rsid w:val="00CA01D9"/>
    <w:rsid w:val="00CA5029"/>
    <w:rsid w:val="00CF5891"/>
    <w:rsid w:val="00D01FC0"/>
    <w:rsid w:val="00D06175"/>
    <w:rsid w:val="00D120DE"/>
    <w:rsid w:val="00D319F9"/>
    <w:rsid w:val="00D3461B"/>
    <w:rsid w:val="00D82CEB"/>
    <w:rsid w:val="00D93DBF"/>
    <w:rsid w:val="00DA2CEF"/>
    <w:rsid w:val="00DA467F"/>
    <w:rsid w:val="00DB04C1"/>
    <w:rsid w:val="00DB0592"/>
    <w:rsid w:val="00DE55ED"/>
    <w:rsid w:val="00E15B48"/>
    <w:rsid w:val="00E35CAD"/>
    <w:rsid w:val="00E410BD"/>
    <w:rsid w:val="00E45257"/>
    <w:rsid w:val="00E63614"/>
    <w:rsid w:val="00E769DF"/>
    <w:rsid w:val="00E877B1"/>
    <w:rsid w:val="00E93979"/>
    <w:rsid w:val="00EE395E"/>
    <w:rsid w:val="00F03102"/>
    <w:rsid w:val="00F160B2"/>
    <w:rsid w:val="00F32CC7"/>
    <w:rsid w:val="00F779E4"/>
    <w:rsid w:val="00F819BF"/>
    <w:rsid w:val="00F82087"/>
    <w:rsid w:val="00FA39DF"/>
    <w:rsid w:val="00FA71AD"/>
    <w:rsid w:val="00F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D50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69</cp:revision>
  <dcterms:created xsi:type="dcterms:W3CDTF">2016-12-31T04:04:00Z</dcterms:created>
  <dcterms:modified xsi:type="dcterms:W3CDTF">2022-06-12T01:09:00Z</dcterms:modified>
</cp:coreProperties>
</file>