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514CC20A" w:rsidR="000A6662" w:rsidRPr="00D30C68" w:rsidRDefault="00140880" w:rsidP="00166D33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(93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Advanced Bidding Tools</w:t>
      </w:r>
      <w:r w:rsidR="0031609C">
        <w:rPr>
          <w:b/>
          <w:sz w:val="36"/>
          <w:szCs w:val="36"/>
        </w:rPr>
        <w:t xml:space="preserve">:  </w:t>
      </w:r>
      <w:r w:rsidR="00B50D66">
        <w:rPr>
          <w:b/>
          <w:sz w:val="36"/>
          <w:szCs w:val="36"/>
        </w:rPr>
        <w:t xml:space="preserve">Lebensohl </w:t>
      </w:r>
      <w:r>
        <w:rPr>
          <w:b/>
          <w:sz w:val="36"/>
          <w:szCs w:val="36"/>
        </w:rPr>
        <w:t>Over Reverses</w:t>
      </w:r>
    </w:p>
    <w:p w14:paraId="181B0E6C" w14:textId="0B7647D5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140880">
        <w:rPr>
          <w:i/>
        </w:rPr>
        <w:t xml:space="preserve">May </w:t>
      </w:r>
      <w:r w:rsidR="0031609C">
        <w:rPr>
          <w:i/>
        </w:rPr>
        <w:t>2014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00ADB240" w:rsidR="000A6662" w:rsidRPr="006B1D91" w:rsidRDefault="000A6662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Level:   </w:t>
      </w:r>
      <w:r w:rsidR="0031609C">
        <w:rPr>
          <w:i/>
        </w:rPr>
        <w:t>Advanced</w:t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Pr="006B1D91">
        <w:rPr>
          <w:i/>
        </w:rPr>
        <w:tab/>
      </w:r>
      <w:r w:rsidR="00A25E7D">
        <w:rPr>
          <w:i/>
        </w:rPr>
        <w:tab/>
      </w:r>
      <w:r w:rsidRPr="006B1D91">
        <w:rPr>
          <w:i/>
        </w:rPr>
        <w:tab/>
      </w:r>
      <w:hyperlink r:id="rId8" w:history="1">
        <w:r w:rsidRPr="006B1D91">
          <w:rPr>
            <w:rStyle w:val="Hyperlink"/>
            <w:i/>
          </w:rPr>
          <w:t>robert@advinbridge.com</w:t>
        </w:r>
      </w:hyperlink>
      <w:r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4678A187" w14:textId="12A6D3BF" w:rsidR="0077671B" w:rsidRDefault="005C7B91" w:rsidP="002476AD">
      <w:pPr>
        <w:pStyle w:val="NoSpacing"/>
        <w:spacing w:line="276" w:lineRule="auto"/>
      </w:pPr>
      <w:r>
        <w:t xml:space="preserve">When Opener makes a Reverse (showing a strong distributional hand) at the 2-Level it is extremely unlikely that 2N is going to be the right place to play – in fact, the Reverse is forcing to 3-minor.   That means that we will not give much up if we use 2N by Responder after a Reverse as a conventional bid.  We will use our same general </w:t>
      </w:r>
      <w:proofErr w:type="spellStart"/>
      <w:r>
        <w:t>Lebensohl</w:t>
      </w:r>
      <w:proofErr w:type="spellEnd"/>
      <w:r>
        <w:t xml:space="preserve"> (or Simple-</w:t>
      </w:r>
      <w:proofErr w:type="spellStart"/>
      <w:r>
        <w:t>sohl</w:t>
      </w:r>
      <w:proofErr w:type="spellEnd"/>
      <w:r>
        <w:t>) structure, where 2N shows a bad hand – a desire to s</w:t>
      </w:r>
      <w:r w:rsidR="00240C50">
        <w:t>t</w:t>
      </w:r>
      <w:r>
        <w:t xml:space="preserve">op the auction below game. Let’s see how it works.  </w:t>
      </w:r>
    </w:p>
    <w:p w14:paraId="03010876" w14:textId="77777777" w:rsidR="005C7B91" w:rsidRDefault="005C7B91" w:rsidP="002476AD">
      <w:pPr>
        <w:pStyle w:val="NoSpacing"/>
        <w:spacing w:line="276" w:lineRule="auto"/>
      </w:pPr>
    </w:p>
    <w:p w14:paraId="785FC400" w14:textId="77777777" w:rsidR="005C7B91" w:rsidRDefault="005C7B91" w:rsidP="002476AD">
      <w:pPr>
        <w:pStyle w:val="NoSpacing"/>
        <w:spacing w:line="276" w:lineRule="auto"/>
      </w:pPr>
    </w:p>
    <w:p w14:paraId="0FF9518A" w14:textId="6AB9E3A9" w:rsidR="005C7B91" w:rsidRPr="005C7B91" w:rsidRDefault="005C7B91" w:rsidP="002476AD">
      <w:pPr>
        <w:pStyle w:val="NoSpacing"/>
        <w:spacing w:line="276" w:lineRule="auto"/>
        <w:rPr>
          <w:b/>
          <w:sz w:val="24"/>
          <w:szCs w:val="24"/>
        </w:rPr>
      </w:pPr>
      <w:r w:rsidRPr="005C7B91">
        <w:rPr>
          <w:b/>
          <w:sz w:val="24"/>
          <w:szCs w:val="24"/>
        </w:rPr>
        <w:t>Lebensohl 2N Over Reverses</w:t>
      </w:r>
    </w:p>
    <w:p w14:paraId="0CEF2CA3" w14:textId="61C8EF33" w:rsidR="005C7B91" w:rsidRDefault="00A55012" w:rsidP="002476AD">
      <w:pPr>
        <w:pStyle w:val="NoSpacing"/>
        <w:spacing w:line="276" w:lineRule="auto"/>
      </w:pPr>
      <w:r>
        <w:t xml:space="preserve">The best way to explain how we will use 2N (and define our agreements) after a Reverse is to start with a common example. </w:t>
      </w:r>
    </w:p>
    <w:p w14:paraId="4E902DC6" w14:textId="77777777" w:rsidR="005C7B91" w:rsidRDefault="005C7B91" w:rsidP="002476AD">
      <w:pPr>
        <w:pStyle w:val="NoSpacing"/>
        <w:spacing w:line="276" w:lineRule="auto"/>
      </w:pPr>
    </w:p>
    <w:p w14:paraId="0C38E67D" w14:textId="673998C7" w:rsidR="005C7B91" w:rsidRPr="00224DDA" w:rsidRDefault="00224DDA" w:rsidP="002476AD">
      <w:pPr>
        <w:pStyle w:val="NoSpacing"/>
        <w:spacing w:line="276" w:lineRule="auto"/>
        <w:rPr>
          <w:i/>
        </w:rPr>
      </w:pPr>
      <w:r w:rsidRPr="00224DDA">
        <w:rPr>
          <w:i/>
        </w:rPr>
        <w:t>Example</w:t>
      </w:r>
    </w:p>
    <w:p w14:paraId="68F3ACD0" w14:textId="49618B7F" w:rsidR="00224DDA" w:rsidRDefault="00224DDA" w:rsidP="002476AD">
      <w:pPr>
        <w:pStyle w:val="NoSpacing"/>
        <w:spacing w:line="276" w:lineRule="auto"/>
      </w:pPr>
      <w:r>
        <w:t>1</w:t>
      </w:r>
      <w:r>
        <w:sym w:font="Symbol" w:char="F0A8"/>
      </w:r>
      <w:r>
        <w:t xml:space="preserve"> - 1</w:t>
      </w:r>
      <w:r>
        <w:sym w:font="Symbol" w:char="F0AA"/>
      </w:r>
      <w:r>
        <w:t xml:space="preserve"> - </w:t>
      </w:r>
    </w:p>
    <w:p w14:paraId="0043F02C" w14:textId="3A9A0802" w:rsidR="00224DDA" w:rsidRDefault="00224DDA" w:rsidP="002476AD">
      <w:pPr>
        <w:pStyle w:val="NoSpacing"/>
        <w:spacing w:line="276" w:lineRule="auto"/>
      </w:pPr>
      <w:r>
        <w:t>2</w:t>
      </w:r>
      <w:r>
        <w:sym w:font="Symbol" w:char="F0A9"/>
      </w:r>
      <w:r>
        <w:t xml:space="preserve"> - __</w:t>
      </w:r>
    </w:p>
    <w:p w14:paraId="0FE6C266" w14:textId="2515F0CC" w:rsidR="00B02C20" w:rsidRDefault="00224DDA" w:rsidP="002476AD">
      <w:pPr>
        <w:pStyle w:val="NoSpacing"/>
        <w:spacing w:line="276" w:lineRule="auto"/>
      </w:pPr>
      <w:r>
        <w:t xml:space="preserve">We now use 2N to show a bad hand, usually 5 to 7- points – not enough to game force opposite a </w:t>
      </w:r>
      <w:r w:rsidR="00240C50">
        <w:t xml:space="preserve">minimum </w:t>
      </w:r>
      <w:r>
        <w:t>reverse.</w:t>
      </w:r>
      <w:r w:rsidR="00B02C20">
        <w:t xml:space="preserve">  This 2N bid asks partner to bid 3</w:t>
      </w:r>
      <w:r w:rsidR="00B02C20">
        <w:sym w:font="Symbol" w:char="F0A7"/>
      </w:r>
      <w:r w:rsidR="00B02C20">
        <w:t xml:space="preserve"> (a relay.)  Responder can now show where they would like to play the hand:</w:t>
      </w:r>
    </w:p>
    <w:p w14:paraId="4231FE3B" w14:textId="7D534B6E" w:rsidR="00224DDA" w:rsidRDefault="00B02C20" w:rsidP="00B02C20">
      <w:pPr>
        <w:pStyle w:val="NoSpacing"/>
        <w:numPr>
          <w:ilvl w:val="0"/>
          <w:numId w:val="22"/>
        </w:numPr>
        <w:spacing w:line="276" w:lineRule="auto"/>
      </w:pPr>
      <w:r>
        <w:t xml:space="preserve">With long </w:t>
      </w:r>
      <w:r>
        <w:sym w:font="Symbol" w:char="F0A7"/>
      </w:r>
      <w:r>
        <w:t>, Responder can pass 3</w:t>
      </w:r>
      <w:r>
        <w:sym w:font="Symbol" w:char="F0A7"/>
      </w:r>
      <w:r>
        <w:t>.</w:t>
      </w:r>
    </w:p>
    <w:p w14:paraId="5080EEBB" w14:textId="4D440A5E" w:rsidR="00B02C20" w:rsidRDefault="00B02C20" w:rsidP="00B02C20">
      <w:pPr>
        <w:pStyle w:val="NoSpacing"/>
        <w:numPr>
          <w:ilvl w:val="0"/>
          <w:numId w:val="22"/>
        </w:numPr>
        <w:spacing w:line="276" w:lineRule="auto"/>
      </w:pPr>
      <w:r>
        <w:t xml:space="preserve">With a couple of </w:t>
      </w:r>
      <w:r>
        <w:sym w:font="Symbol" w:char="F0A8"/>
      </w:r>
      <w:r>
        <w:t xml:space="preserve"> (2+cards) Responder can relay and then bid 3</w:t>
      </w:r>
      <w:r>
        <w:sym w:font="Symbol" w:char="F0A8"/>
      </w:r>
      <w:r>
        <w:t xml:space="preserve"> - to signoff in 3</w:t>
      </w:r>
      <w:r>
        <w:sym w:font="Symbol" w:char="F0A8"/>
      </w:r>
      <w:r>
        <w:t>.</w:t>
      </w:r>
    </w:p>
    <w:p w14:paraId="2A926546" w14:textId="7FA610A2" w:rsidR="00B02C20" w:rsidRDefault="00B02C20" w:rsidP="00B02C20">
      <w:pPr>
        <w:pStyle w:val="NoSpacing"/>
        <w:numPr>
          <w:ilvl w:val="0"/>
          <w:numId w:val="22"/>
        </w:numPr>
        <w:spacing w:line="276" w:lineRule="auto"/>
      </w:pPr>
      <w:r>
        <w:t xml:space="preserve">With a bad hand with a </w:t>
      </w:r>
      <w:r>
        <w:sym w:font="Symbol" w:char="F0A9"/>
      </w:r>
      <w:r>
        <w:t xml:space="preserve"> fit (4-card) Responder can relay and then bid 3</w:t>
      </w:r>
      <w:r>
        <w:sym w:font="Symbol" w:char="F0A9"/>
      </w:r>
      <w:r>
        <w:t>.   Opener will then know about the Major suit fit and could re-evaluate their hand and bid on to 4</w:t>
      </w:r>
      <w:r>
        <w:sym w:font="Symbol" w:char="F0A9"/>
      </w:r>
      <w:r w:rsidR="00DF3CE3">
        <w:t>.  (Danger, if this goes down 1 – it will be Opener’s fault.)</w:t>
      </w:r>
    </w:p>
    <w:p w14:paraId="572E55AA" w14:textId="77777777" w:rsidR="00B02C20" w:rsidRDefault="00B02C20" w:rsidP="00B02C20">
      <w:pPr>
        <w:pStyle w:val="NoSpacing"/>
        <w:spacing w:line="276" w:lineRule="auto"/>
      </w:pPr>
    </w:p>
    <w:p w14:paraId="17A9D7F4" w14:textId="77777777" w:rsidR="00DF3CE3" w:rsidRDefault="00DF3CE3" w:rsidP="00B02C20">
      <w:pPr>
        <w:pStyle w:val="NoSpacing"/>
        <w:spacing w:line="276" w:lineRule="auto"/>
      </w:pPr>
    </w:p>
    <w:p w14:paraId="5FAE4805" w14:textId="77777777" w:rsidR="000502FD" w:rsidRDefault="000502FD" w:rsidP="00B02C20">
      <w:pPr>
        <w:pStyle w:val="NoSpacing"/>
        <w:spacing w:line="276" w:lineRule="auto"/>
        <w:rPr>
          <w:b/>
          <w:sz w:val="24"/>
          <w:szCs w:val="24"/>
        </w:rPr>
      </w:pPr>
    </w:p>
    <w:p w14:paraId="3C0DD0CB" w14:textId="77777777" w:rsidR="000502FD" w:rsidRDefault="000502FD" w:rsidP="00B02C20">
      <w:pPr>
        <w:pStyle w:val="NoSpacing"/>
        <w:spacing w:line="276" w:lineRule="auto"/>
        <w:rPr>
          <w:b/>
          <w:sz w:val="24"/>
          <w:szCs w:val="24"/>
        </w:rPr>
      </w:pPr>
    </w:p>
    <w:p w14:paraId="790FD894" w14:textId="77777777" w:rsidR="000502FD" w:rsidRDefault="000502FD" w:rsidP="00B02C20">
      <w:pPr>
        <w:pStyle w:val="NoSpacing"/>
        <w:spacing w:line="276" w:lineRule="auto"/>
        <w:rPr>
          <w:b/>
          <w:sz w:val="24"/>
          <w:szCs w:val="24"/>
        </w:rPr>
      </w:pPr>
    </w:p>
    <w:p w14:paraId="6FF4A7FD" w14:textId="77777777" w:rsidR="000502FD" w:rsidRDefault="000502FD" w:rsidP="00B02C20">
      <w:pPr>
        <w:pStyle w:val="NoSpacing"/>
        <w:spacing w:line="276" w:lineRule="auto"/>
        <w:rPr>
          <w:b/>
          <w:sz w:val="24"/>
          <w:szCs w:val="24"/>
        </w:rPr>
      </w:pPr>
    </w:p>
    <w:p w14:paraId="17DD896D" w14:textId="77777777" w:rsidR="000502FD" w:rsidRDefault="000502FD" w:rsidP="00B02C20">
      <w:pPr>
        <w:pStyle w:val="NoSpacing"/>
        <w:spacing w:line="276" w:lineRule="auto"/>
        <w:rPr>
          <w:b/>
          <w:sz w:val="24"/>
          <w:szCs w:val="24"/>
        </w:rPr>
      </w:pPr>
    </w:p>
    <w:p w14:paraId="3F99F42E" w14:textId="3E01986F" w:rsidR="00B02C20" w:rsidRPr="00DF3CE3" w:rsidRDefault="00B02C20" w:rsidP="00B02C20">
      <w:pPr>
        <w:pStyle w:val="NoSpacing"/>
        <w:spacing w:line="276" w:lineRule="auto"/>
        <w:rPr>
          <w:b/>
          <w:sz w:val="24"/>
          <w:szCs w:val="24"/>
        </w:rPr>
      </w:pPr>
      <w:r w:rsidRPr="00DF3CE3">
        <w:rPr>
          <w:b/>
          <w:sz w:val="24"/>
          <w:szCs w:val="24"/>
        </w:rPr>
        <w:lastRenderedPageBreak/>
        <w:t>Respond</w:t>
      </w:r>
      <w:r w:rsidR="00DF3CE3" w:rsidRPr="00DF3CE3">
        <w:rPr>
          <w:b/>
          <w:sz w:val="24"/>
          <w:szCs w:val="24"/>
        </w:rPr>
        <w:t>er’s Bid Above 2N</w:t>
      </w:r>
    </w:p>
    <w:p w14:paraId="0E0DAF0F" w14:textId="14F347EB" w:rsidR="00DF3CE3" w:rsidRDefault="00DF3CE3" w:rsidP="00B02C20">
      <w:pPr>
        <w:pStyle w:val="NoSpacing"/>
        <w:spacing w:line="276" w:lineRule="auto"/>
      </w:pPr>
      <w:r>
        <w:t xml:space="preserve">Since 2N is used to show all bad hands that want to play at 3-Level, then any bid above 2N is natural and forcing.  </w:t>
      </w:r>
    </w:p>
    <w:p w14:paraId="0213B65A" w14:textId="77777777" w:rsidR="00DF3CE3" w:rsidRDefault="00DF3CE3" w:rsidP="00B02C20">
      <w:pPr>
        <w:pStyle w:val="NoSpacing"/>
        <w:spacing w:line="276" w:lineRule="auto"/>
      </w:pPr>
    </w:p>
    <w:p w14:paraId="4DA615A5" w14:textId="77992F02" w:rsidR="00DF3CE3" w:rsidRPr="00DF3CE3" w:rsidRDefault="00DF3CE3" w:rsidP="00B02C20">
      <w:pPr>
        <w:pStyle w:val="NoSpacing"/>
        <w:spacing w:line="276" w:lineRule="auto"/>
        <w:rPr>
          <w:i/>
        </w:rPr>
      </w:pPr>
      <w:r w:rsidRPr="00DF3CE3">
        <w:rPr>
          <w:i/>
        </w:rPr>
        <w:t>Example</w:t>
      </w:r>
    </w:p>
    <w:p w14:paraId="541AC98D" w14:textId="6E3D830F" w:rsidR="00DF3CE3" w:rsidRDefault="00DF3CE3" w:rsidP="00B02C20">
      <w:pPr>
        <w:pStyle w:val="NoSpacing"/>
        <w:spacing w:line="276" w:lineRule="auto"/>
      </w:pPr>
      <w:r>
        <w:t>1</w:t>
      </w:r>
      <w:r>
        <w:sym w:font="Symbol" w:char="F0A8"/>
      </w:r>
      <w:r>
        <w:t xml:space="preserve"> - 1</w:t>
      </w:r>
      <w:r>
        <w:sym w:font="Symbol" w:char="F0AA"/>
      </w:r>
      <w:r>
        <w:t xml:space="preserve"> </w:t>
      </w:r>
    </w:p>
    <w:p w14:paraId="6B2E674A" w14:textId="7606E889" w:rsidR="00DF3CE3" w:rsidRDefault="00DF3CE3" w:rsidP="00B02C20">
      <w:pPr>
        <w:pStyle w:val="NoSpacing"/>
        <w:spacing w:line="276" w:lineRule="auto"/>
      </w:pPr>
      <w:r>
        <w:t>2</w:t>
      </w:r>
      <w:r>
        <w:sym w:font="Symbol" w:char="F0A9"/>
      </w:r>
      <w:r>
        <w:t xml:space="preserve"> - </w:t>
      </w:r>
    </w:p>
    <w:p w14:paraId="5E41A6D3" w14:textId="778B3964" w:rsidR="00DF3CE3" w:rsidRDefault="00DF3CE3" w:rsidP="00DF3CE3">
      <w:pPr>
        <w:pStyle w:val="NoSpacing"/>
        <w:numPr>
          <w:ilvl w:val="0"/>
          <w:numId w:val="23"/>
        </w:numPr>
        <w:spacing w:line="276" w:lineRule="auto"/>
      </w:pPr>
      <w:r>
        <w:t>3</w:t>
      </w:r>
      <w:r>
        <w:sym w:font="Symbol" w:char="F0A8"/>
      </w:r>
      <w:r>
        <w:tab/>
        <w:t>3+</w:t>
      </w:r>
      <w:r>
        <w:sym w:font="Symbol" w:char="F0A8"/>
      </w:r>
      <w:r>
        <w:t>, Game Forcing, 7+ points.</w:t>
      </w:r>
    </w:p>
    <w:p w14:paraId="5E15708A" w14:textId="6F61CCA3" w:rsidR="00DF3CE3" w:rsidRDefault="00DF3CE3" w:rsidP="00DF3CE3">
      <w:pPr>
        <w:pStyle w:val="NoSpacing"/>
        <w:numPr>
          <w:ilvl w:val="0"/>
          <w:numId w:val="23"/>
        </w:numPr>
        <w:spacing w:line="276" w:lineRule="auto"/>
      </w:pPr>
      <w:r>
        <w:t>3</w:t>
      </w:r>
      <w:r>
        <w:sym w:font="Symbol" w:char="F0A9"/>
      </w:r>
      <w:r>
        <w:tab/>
        <w:t>4+</w:t>
      </w:r>
      <w:r>
        <w:sym w:font="Symbol" w:char="F0A9"/>
      </w:r>
      <w:r w:rsidR="00671F9A">
        <w:t>, Game Forcing  (Stronger tha</w:t>
      </w:r>
      <w:bookmarkStart w:id="0" w:name="_GoBack"/>
      <w:bookmarkEnd w:id="0"/>
      <w:r>
        <w:t>n 4</w:t>
      </w:r>
      <w:r>
        <w:sym w:font="Symbol" w:char="F0A9"/>
      </w:r>
      <w:r>
        <w:t xml:space="preserve"> - Fast Arrival.) </w:t>
      </w:r>
    </w:p>
    <w:p w14:paraId="74955D10" w14:textId="1A9A6413" w:rsidR="00DF3CE3" w:rsidRDefault="00DF3CE3" w:rsidP="00DF3CE3">
      <w:pPr>
        <w:pStyle w:val="NoSpacing"/>
        <w:numPr>
          <w:ilvl w:val="0"/>
          <w:numId w:val="23"/>
        </w:numPr>
        <w:spacing w:line="276" w:lineRule="auto"/>
      </w:pPr>
      <w:r>
        <w:t>3</w:t>
      </w:r>
      <w:r>
        <w:sym w:font="Symbol" w:char="F0AA"/>
      </w:r>
      <w:r>
        <w:tab/>
        <w:t>6+</w:t>
      </w:r>
      <w:r>
        <w:sym w:font="Symbol" w:char="F0AA"/>
      </w:r>
      <w:r>
        <w:t xml:space="preserve">, Game Forcing, 7+ points. </w:t>
      </w:r>
    </w:p>
    <w:p w14:paraId="57428149" w14:textId="77777777" w:rsidR="005C7B91" w:rsidRDefault="005C7B91" w:rsidP="002476AD">
      <w:pPr>
        <w:pStyle w:val="NoSpacing"/>
        <w:spacing w:line="276" w:lineRule="auto"/>
      </w:pPr>
    </w:p>
    <w:p w14:paraId="2FFDFCB4" w14:textId="77777777" w:rsidR="00DF3CE3" w:rsidRDefault="00DF3CE3" w:rsidP="002476AD">
      <w:pPr>
        <w:pStyle w:val="NoSpacing"/>
        <w:spacing w:line="276" w:lineRule="auto"/>
      </w:pPr>
    </w:p>
    <w:p w14:paraId="3DD44A07" w14:textId="780FD223" w:rsidR="00DF3CE3" w:rsidRPr="00DF3CE3" w:rsidRDefault="00DF3CE3" w:rsidP="002476AD">
      <w:pPr>
        <w:pStyle w:val="NoSpacing"/>
        <w:spacing w:line="276" w:lineRule="auto"/>
        <w:rPr>
          <w:b/>
          <w:sz w:val="24"/>
          <w:szCs w:val="24"/>
        </w:rPr>
      </w:pPr>
      <w:r w:rsidRPr="00DF3CE3">
        <w:rPr>
          <w:b/>
          <w:sz w:val="24"/>
          <w:szCs w:val="24"/>
        </w:rPr>
        <w:t xml:space="preserve">Other Bids By Responder </w:t>
      </w:r>
    </w:p>
    <w:p w14:paraId="1428B0B5" w14:textId="627FD77D" w:rsidR="00DF3CE3" w:rsidRDefault="00DF3CE3" w:rsidP="002476AD">
      <w:pPr>
        <w:pStyle w:val="NoSpacing"/>
        <w:spacing w:line="276" w:lineRule="auto"/>
      </w:pPr>
      <w:r>
        <w:t>Responder can also choose to rebid their suit (in our example 2</w:t>
      </w:r>
      <w:r>
        <w:sym w:font="Symbol" w:char="F0AA"/>
      </w:r>
      <w:r>
        <w:t xml:space="preserve">) at the 2-Level.  This shows a good 5-card or 6-card suit (if only 5-card if it is good enough to play opposite </w:t>
      </w:r>
      <w:proofErr w:type="spellStart"/>
      <w:r>
        <w:t>Hx</w:t>
      </w:r>
      <w:proofErr w:type="spellEnd"/>
      <w:r>
        <w:t xml:space="preserve"> – Opener should raise</w:t>
      </w:r>
      <w:r w:rsidR="00240C50">
        <w:t xml:space="preserve"> on </w:t>
      </w:r>
      <w:proofErr w:type="spellStart"/>
      <w:r w:rsidR="00240C50">
        <w:t>Hx</w:t>
      </w:r>
      <w:proofErr w:type="spellEnd"/>
      <w:r w:rsidR="00240C50">
        <w:t>.</w:t>
      </w:r>
      <w:r>
        <w:t xml:space="preserve">) </w:t>
      </w:r>
      <w:r w:rsidR="00240C50">
        <w:t xml:space="preserve"> This is forcing for one round (</w:t>
      </w:r>
      <w:r>
        <w:t xml:space="preserve">1F) and </w:t>
      </w:r>
      <w:r w:rsidR="00240C50">
        <w:t xml:space="preserve">shows </w:t>
      </w:r>
      <w:r>
        <w:t>not</w:t>
      </w:r>
      <w:r w:rsidR="00240C50">
        <w:t xml:space="preserve"> a</w:t>
      </w:r>
      <w:r>
        <w:t xml:space="preserve"> good enough hand or suit to bid 3</w:t>
      </w:r>
      <w:r>
        <w:sym w:font="Symbol" w:char="F0AA"/>
      </w:r>
      <w:r>
        <w:t>.</w:t>
      </w:r>
    </w:p>
    <w:p w14:paraId="38E66A89" w14:textId="77777777" w:rsidR="00DF3CE3" w:rsidRDefault="00DF3CE3" w:rsidP="002476AD">
      <w:pPr>
        <w:pStyle w:val="NoSpacing"/>
        <w:spacing w:line="276" w:lineRule="auto"/>
      </w:pPr>
    </w:p>
    <w:p w14:paraId="48ECD3D2" w14:textId="134A0D19" w:rsidR="00DF3CE3" w:rsidRPr="00DF3CE3" w:rsidRDefault="00DF3CE3" w:rsidP="002476AD">
      <w:pPr>
        <w:pStyle w:val="NoSpacing"/>
        <w:spacing w:line="276" w:lineRule="auto"/>
        <w:rPr>
          <w:i/>
        </w:rPr>
      </w:pPr>
      <w:r w:rsidRPr="00DF3CE3">
        <w:rPr>
          <w:i/>
        </w:rPr>
        <w:t>Example</w:t>
      </w:r>
    </w:p>
    <w:p w14:paraId="4086ED4A" w14:textId="72DFF15D" w:rsidR="00DF3CE3" w:rsidRDefault="00DF3CE3" w:rsidP="002476AD">
      <w:pPr>
        <w:pStyle w:val="NoSpacing"/>
        <w:spacing w:line="276" w:lineRule="auto"/>
      </w:pPr>
      <w:r>
        <w:sym w:font="Symbol" w:char="F0AA"/>
      </w:r>
      <w:r>
        <w:t xml:space="preserve"> AJ10xx</w:t>
      </w:r>
    </w:p>
    <w:p w14:paraId="648B6135" w14:textId="761A87FD" w:rsidR="00DF3CE3" w:rsidRDefault="00DF3CE3" w:rsidP="002476AD">
      <w:pPr>
        <w:pStyle w:val="NoSpacing"/>
        <w:spacing w:line="276" w:lineRule="auto"/>
      </w:pPr>
      <w:r>
        <w:sym w:font="Symbol" w:char="F0A9"/>
      </w:r>
      <w:r>
        <w:t xml:space="preserve"> </w:t>
      </w:r>
      <w:proofErr w:type="spellStart"/>
      <w:r>
        <w:t>Jx</w:t>
      </w:r>
      <w:proofErr w:type="spellEnd"/>
    </w:p>
    <w:p w14:paraId="3F958957" w14:textId="4360DD67" w:rsidR="00DF3CE3" w:rsidRDefault="00DF3CE3" w:rsidP="002476AD">
      <w:pPr>
        <w:pStyle w:val="NoSpacing"/>
        <w:spacing w:line="276" w:lineRule="auto"/>
      </w:pPr>
      <w:r>
        <w:sym w:font="Symbol" w:char="F0A8"/>
      </w:r>
      <w:r>
        <w:t xml:space="preserve"> </w:t>
      </w:r>
      <w:proofErr w:type="spellStart"/>
      <w:r>
        <w:t>Qxx</w:t>
      </w:r>
      <w:proofErr w:type="spellEnd"/>
    </w:p>
    <w:p w14:paraId="51B71243" w14:textId="18745EAD" w:rsidR="00DF3CE3" w:rsidRDefault="00DF3CE3" w:rsidP="002476AD">
      <w:pPr>
        <w:pStyle w:val="NoSpacing"/>
        <w:spacing w:line="276" w:lineRule="auto"/>
      </w:pPr>
      <w:r>
        <w:sym w:font="Symbol" w:char="F0A7"/>
      </w:r>
      <w:r>
        <w:t xml:space="preserve"> </w:t>
      </w:r>
      <w:proofErr w:type="gramStart"/>
      <w:r>
        <w:t>xxx</w:t>
      </w:r>
      <w:proofErr w:type="gramEnd"/>
    </w:p>
    <w:p w14:paraId="0B5D431B" w14:textId="74ECAF61" w:rsidR="00531512" w:rsidRDefault="00240C50" w:rsidP="002476AD">
      <w:pPr>
        <w:pStyle w:val="NoSpacing"/>
        <w:spacing w:line="276" w:lineRule="auto"/>
      </w:pPr>
      <w:r>
        <w:t>Responder could</w:t>
      </w:r>
      <w:r w:rsidR="00531512">
        <w:t xml:space="preserve"> also bid the fourth suit.  This is Game Forcing and a “catch all” bid.  It is Artificial, but frequently natural – since Responder has forcing bids available in all the other suits.  </w:t>
      </w:r>
    </w:p>
    <w:p w14:paraId="28EDDF75" w14:textId="77777777" w:rsidR="000502FD" w:rsidRDefault="000502FD" w:rsidP="002476AD">
      <w:pPr>
        <w:pStyle w:val="NoSpacing"/>
        <w:spacing w:line="276" w:lineRule="auto"/>
      </w:pPr>
    </w:p>
    <w:p w14:paraId="48A26292" w14:textId="77777777" w:rsidR="000502FD" w:rsidRDefault="000502FD" w:rsidP="002476AD">
      <w:pPr>
        <w:pStyle w:val="NoSpacing"/>
        <w:spacing w:line="276" w:lineRule="auto"/>
      </w:pPr>
    </w:p>
    <w:p w14:paraId="4E065ED1" w14:textId="55EBFF2B" w:rsidR="000502FD" w:rsidRPr="00983745" w:rsidRDefault="00983745" w:rsidP="002476AD">
      <w:pPr>
        <w:pStyle w:val="NoSpacing"/>
        <w:spacing w:line="276" w:lineRule="auto"/>
        <w:rPr>
          <w:b/>
          <w:sz w:val="24"/>
          <w:szCs w:val="24"/>
        </w:rPr>
      </w:pPr>
      <w:r w:rsidRPr="00983745">
        <w:rPr>
          <w:b/>
          <w:sz w:val="24"/>
          <w:szCs w:val="24"/>
        </w:rPr>
        <w:t xml:space="preserve">(Advanced)  </w:t>
      </w:r>
      <w:proofErr w:type="spellStart"/>
      <w:r w:rsidRPr="00983745">
        <w:rPr>
          <w:b/>
          <w:sz w:val="24"/>
          <w:szCs w:val="24"/>
        </w:rPr>
        <w:t>Ingbergman</w:t>
      </w:r>
      <w:proofErr w:type="spellEnd"/>
    </w:p>
    <w:p w14:paraId="59A905FD" w14:textId="6F071EF9" w:rsidR="00983745" w:rsidRDefault="00983745" w:rsidP="002476AD">
      <w:pPr>
        <w:pStyle w:val="NoSpacing"/>
        <w:spacing w:line="276" w:lineRule="auto"/>
      </w:pPr>
      <w:r>
        <w:t>Some players choose to try to optimize their bidding further.  They do so by using the cheaper of 2N or the 4</w:t>
      </w:r>
      <w:r w:rsidRPr="00983745">
        <w:rPr>
          <w:vertAlign w:val="superscript"/>
        </w:rPr>
        <w:t>th</w:t>
      </w:r>
      <w:r>
        <w:t xml:space="preserve"> suit as the “bad hand” bid</w:t>
      </w:r>
      <w:r w:rsidR="00240C50">
        <w:t>.  This allows for a more space-</w:t>
      </w:r>
      <w:r>
        <w:t xml:space="preserve">saving auction in certain situations. </w:t>
      </w:r>
    </w:p>
    <w:p w14:paraId="1EF04833" w14:textId="77777777" w:rsidR="00983745" w:rsidRPr="00983745" w:rsidRDefault="00983745" w:rsidP="002476AD">
      <w:pPr>
        <w:pStyle w:val="NoSpacing"/>
        <w:spacing w:line="276" w:lineRule="auto"/>
        <w:rPr>
          <w:i/>
        </w:rPr>
      </w:pPr>
    </w:p>
    <w:p w14:paraId="5F3A4D8F" w14:textId="516EFB0C" w:rsidR="00983745" w:rsidRPr="00983745" w:rsidRDefault="00983745" w:rsidP="002476AD">
      <w:pPr>
        <w:pStyle w:val="NoSpacing"/>
        <w:spacing w:line="276" w:lineRule="auto"/>
        <w:rPr>
          <w:i/>
        </w:rPr>
      </w:pPr>
      <w:r w:rsidRPr="00983745">
        <w:rPr>
          <w:i/>
        </w:rPr>
        <w:t>Example</w:t>
      </w:r>
    </w:p>
    <w:p w14:paraId="5ABE4BCE" w14:textId="746C8F2A" w:rsidR="00983745" w:rsidRDefault="00983745" w:rsidP="002476AD">
      <w:pPr>
        <w:pStyle w:val="NoSpacing"/>
        <w:spacing w:line="276" w:lineRule="auto"/>
      </w:pPr>
      <w:r>
        <w:t>1</w:t>
      </w:r>
      <w:r>
        <w:sym w:font="Symbol" w:char="F0A7"/>
      </w:r>
      <w:r>
        <w:t xml:space="preserve"> - 1</w:t>
      </w:r>
      <w:r>
        <w:sym w:font="Symbol" w:char="F0AA"/>
      </w:r>
      <w:r>
        <w:t xml:space="preserve"> </w:t>
      </w:r>
    </w:p>
    <w:p w14:paraId="3D8A0EF5" w14:textId="3FDB5145" w:rsidR="00983745" w:rsidRDefault="00983745" w:rsidP="002476AD">
      <w:pPr>
        <w:pStyle w:val="NoSpacing"/>
        <w:spacing w:line="276" w:lineRule="auto"/>
      </w:pPr>
      <w:r>
        <w:t>2</w:t>
      </w:r>
      <w:r>
        <w:sym w:font="Symbol" w:char="F0A8"/>
      </w:r>
      <w:r>
        <w:t xml:space="preserve"> - 2</w:t>
      </w:r>
      <w:r>
        <w:sym w:font="Symbol" w:char="F0A9"/>
      </w:r>
      <w:r>
        <w:t>*  (Instead of 2N bid to show a bust.)</w:t>
      </w:r>
    </w:p>
    <w:p w14:paraId="44578DEE" w14:textId="7F3C1AA2" w:rsidR="00983745" w:rsidRDefault="00983745" w:rsidP="002476AD">
      <w:pPr>
        <w:pStyle w:val="NoSpacing"/>
        <w:spacing w:line="276" w:lineRule="auto"/>
      </w:pPr>
      <w:r>
        <w:t>This agreement is both difficult on memory and adds some complexity for only a small gain.  It is best left to experience</w:t>
      </w:r>
      <w:r w:rsidR="00240C50">
        <w:t>d</w:t>
      </w:r>
      <w:r>
        <w:t xml:space="preserve"> players in regular partnerships.  </w:t>
      </w:r>
    </w:p>
    <w:p w14:paraId="5BC9973C" w14:textId="77777777" w:rsidR="00983745" w:rsidRDefault="00983745" w:rsidP="002476AD">
      <w:pPr>
        <w:pStyle w:val="NoSpacing"/>
        <w:spacing w:line="276" w:lineRule="auto"/>
      </w:pPr>
    </w:p>
    <w:p w14:paraId="4252FFC3" w14:textId="77777777" w:rsidR="00983745" w:rsidRDefault="00983745" w:rsidP="002476AD">
      <w:pPr>
        <w:pStyle w:val="NoSpacing"/>
        <w:spacing w:line="276" w:lineRule="auto"/>
      </w:pPr>
    </w:p>
    <w:p w14:paraId="7DDBFC98" w14:textId="77777777" w:rsidR="00A136CC" w:rsidRDefault="00A136CC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2AAF17" w14:textId="61F1371B" w:rsidR="00983745" w:rsidRPr="00A136CC" w:rsidRDefault="00983745" w:rsidP="002476AD">
      <w:pPr>
        <w:pStyle w:val="NoSpacing"/>
        <w:spacing w:line="276" w:lineRule="auto"/>
        <w:rPr>
          <w:b/>
          <w:sz w:val="24"/>
          <w:szCs w:val="24"/>
        </w:rPr>
      </w:pPr>
      <w:r w:rsidRPr="00A136CC">
        <w:rPr>
          <w:b/>
          <w:sz w:val="24"/>
          <w:szCs w:val="24"/>
        </w:rPr>
        <w:lastRenderedPageBreak/>
        <w:t xml:space="preserve">Conclusion </w:t>
      </w:r>
    </w:p>
    <w:p w14:paraId="518BB143" w14:textId="2AB16968" w:rsidR="00983745" w:rsidRDefault="00983745" w:rsidP="002476AD">
      <w:pPr>
        <w:pStyle w:val="NoSpacing"/>
        <w:spacing w:line="276" w:lineRule="auto"/>
      </w:pPr>
      <w:r>
        <w:t>Lebensohl 2N (2N as a Relay) is a useful agreement in many situations.  It continues the modern theme of 2N as a “conven</w:t>
      </w:r>
      <w:r w:rsidR="00240C50">
        <w:t>tion not a contract.”  Specific</w:t>
      </w:r>
      <w:r>
        <w:t xml:space="preserve">ally, </w:t>
      </w:r>
      <w:proofErr w:type="spellStart"/>
      <w:r>
        <w:t>Lebensohl</w:t>
      </w:r>
      <w:proofErr w:type="spellEnd"/>
      <w:r>
        <w:t xml:space="preserve"> can be very valuable over a Reverse in that it allows us to show many different suits in both forcing and non-forcing manners (as Lebensohl generally does.)  This is an excellent gadget that can greatly improve our bidding for both game and slam in these difficult strong distributional hand (Reverse) auctions.  </w:t>
      </w:r>
    </w:p>
    <w:p w14:paraId="6DECC730" w14:textId="77777777" w:rsidR="00983745" w:rsidRDefault="00983745" w:rsidP="002476AD">
      <w:pPr>
        <w:pStyle w:val="NoSpacing"/>
        <w:spacing w:line="276" w:lineRule="auto"/>
      </w:pPr>
    </w:p>
    <w:p w14:paraId="2FA27393" w14:textId="77777777" w:rsidR="00983745" w:rsidRPr="006628C3" w:rsidRDefault="00983745" w:rsidP="002476AD">
      <w:pPr>
        <w:pStyle w:val="NoSpacing"/>
        <w:spacing w:line="276" w:lineRule="auto"/>
      </w:pPr>
    </w:p>
    <w:sectPr w:rsidR="00983745" w:rsidRPr="006628C3" w:rsidSect="005927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B28D6" w14:textId="77777777" w:rsidR="00BB660C" w:rsidRDefault="00BB660C" w:rsidP="005C42AC">
      <w:pPr>
        <w:spacing w:after="0" w:line="240" w:lineRule="auto"/>
      </w:pPr>
      <w:r>
        <w:separator/>
      </w:r>
    </w:p>
  </w:endnote>
  <w:endnote w:type="continuationSeparator" w:id="0">
    <w:p w14:paraId="584E0ED4" w14:textId="77777777" w:rsidR="00BB660C" w:rsidRDefault="00BB660C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B23E3" w14:textId="77777777" w:rsidR="00A136CC" w:rsidRDefault="00A136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865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499579A3" w:rsidR="00BE5743" w:rsidRPr="008343F5" w:rsidRDefault="00A136CC" w:rsidP="00A136CC">
        <w:pPr>
          <w:pStyle w:val="NoSpacing"/>
          <w:spacing w:line="276" w:lineRule="auto"/>
        </w:pPr>
        <w:r w:rsidRPr="00A136CC">
          <w:t>(93) Advanced Bidding Tools:  Lebensohl Over Reverses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BE5743">
          <w:fldChar w:fldCharType="begin"/>
        </w:r>
        <w:r w:rsidR="00BE5743">
          <w:instrText xml:space="preserve"> PAGE   \* MERGEFORMAT </w:instrText>
        </w:r>
        <w:r w:rsidR="00BE5743">
          <w:fldChar w:fldCharType="separate"/>
        </w:r>
        <w:r w:rsidR="00671F9A">
          <w:rPr>
            <w:noProof/>
          </w:rPr>
          <w:t>3</w:t>
        </w:r>
        <w:r w:rsidR="00BE5743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BE5743" w:rsidRPr="00592788" w:rsidRDefault="00BE5743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B9D56" w14:textId="77777777" w:rsidR="00BB660C" w:rsidRDefault="00BB660C" w:rsidP="005C42AC">
      <w:pPr>
        <w:spacing w:after="0" w:line="240" w:lineRule="auto"/>
      </w:pPr>
      <w:r>
        <w:separator/>
      </w:r>
    </w:p>
  </w:footnote>
  <w:footnote w:type="continuationSeparator" w:id="0">
    <w:p w14:paraId="614449C5" w14:textId="77777777" w:rsidR="00BB660C" w:rsidRDefault="00BB660C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0A6B" w14:textId="77777777" w:rsidR="00A136CC" w:rsidRDefault="00A136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BE5743" w:rsidRPr="00CF5891" w:rsidRDefault="00BE5743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BE5743" w:rsidRPr="00507BAD" w:rsidRDefault="00BE5743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BE5743" w:rsidRPr="005C42AC" w:rsidRDefault="00BE5743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BE5743" w:rsidRPr="005C42AC" w:rsidRDefault="00BE5743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BE5743" w:rsidRDefault="00BE5743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BE5743" w:rsidRPr="005C42AC" w:rsidRDefault="00BB660C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BE5743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BE5743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BE5743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BE5743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BE5743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BE5743" w:rsidRDefault="00BE5743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BE5743" w:rsidRDefault="00BE57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4AA"/>
    <w:multiLevelType w:val="hybridMultilevel"/>
    <w:tmpl w:val="ACCA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210824"/>
    <w:multiLevelType w:val="hybridMultilevel"/>
    <w:tmpl w:val="DA6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262B"/>
    <w:multiLevelType w:val="hybridMultilevel"/>
    <w:tmpl w:val="ED7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00B69"/>
    <w:multiLevelType w:val="hybridMultilevel"/>
    <w:tmpl w:val="FA9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C6BB0"/>
    <w:multiLevelType w:val="hybridMultilevel"/>
    <w:tmpl w:val="321E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34E90"/>
    <w:multiLevelType w:val="hybridMultilevel"/>
    <w:tmpl w:val="4F04A932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>
    <w:nsid w:val="3F5901F3"/>
    <w:multiLevelType w:val="hybridMultilevel"/>
    <w:tmpl w:val="04EAE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65FD4"/>
    <w:multiLevelType w:val="hybridMultilevel"/>
    <w:tmpl w:val="2EEE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80F25"/>
    <w:multiLevelType w:val="hybridMultilevel"/>
    <w:tmpl w:val="77741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C771F"/>
    <w:multiLevelType w:val="hybridMultilevel"/>
    <w:tmpl w:val="809A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50CAD"/>
    <w:multiLevelType w:val="hybridMultilevel"/>
    <w:tmpl w:val="0A2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F2FC9"/>
    <w:multiLevelType w:val="hybridMultilevel"/>
    <w:tmpl w:val="032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"/>
  </w:num>
  <w:num w:numId="5">
    <w:abstractNumId w:val="2"/>
  </w:num>
  <w:num w:numId="6">
    <w:abstractNumId w:val="5"/>
  </w:num>
  <w:num w:numId="7">
    <w:abstractNumId w:val="19"/>
  </w:num>
  <w:num w:numId="8">
    <w:abstractNumId w:val="21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4"/>
  </w:num>
  <w:num w:numId="14">
    <w:abstractNumId w:val="20"/>
  </w:num>
  <w:num w:numId="15">
    <w:abstractNumId w:val="8"/>
  </w:num>
  <w:num w:numId="16">
    <w:abstractNumId w:val="12"/>
  </w:num>
  <w:num w:numId="17">
    <w:abstractNumId w:val="10"/>
  </w:num>
  <w:num w:numId="18">
    <w:abstractNumId w:val="22"/>
  </w:num>
  <w:num w:numId="19">
    <w:abstractNumId w:val="11"/>
  </w:num>
  <w:num w:numId="20">
    <w:abstractNumId w:val="7"/>
  </w:num>
  <w:num w:numId="21">
    <w:abstractNumId w:val="3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02FD"/>
    <w:rsid w:val="00054851"/>
    <w:rsid w:val="0006535A"/>
    <w:rsid w:val="000706C2"/>
    <w:rsid w:val="0007775A"/>
    <w:rsid w:val="000854DD"/>
    <w:rsid w:val="000963A1"/>
    <w:rsid w:val="000A1BD5"/>
    <w:rsid w:val="000A6662"/>
    <w:rsid w:val="000B7723"/>
    <w:rsid w:val="000D17F4"/>
    <w:rsid w:val="000D3342"/>
    <w:rsid w:val="00104F95"/>
    <w:rsid w:val="00124E33"/>
    <w:rsid w:val="00140880"/>
    <w:rsid w:val="00145BB5"/>
    <w:rsid w:val="00146534"/>
    <w:rsid w:val="001564A2"/>
    <w:rsid w:val="0016305E"/>
    <w:rsid w:val="00163634"/>
    <w:rsid w:val="00165B1C"/>
    <w:rsid w:val="00166D33"/>
    <w:rsid w:val="001706D8"/>
    <w:rsid w:val="00181018"/>
    <w:rsid w:val="00181685"/>
    <w:rsid w:val="001B0AFC"/>
    <w:rsid w:val="001B58C7"/>
    <w:rsid w:val="001F0DB7"/>
    <w:rsid w:val="0020491D"/>
    <w:rsid w:val="00224DDA"/>
    <w:rsid w:val="00225BF0"/>
    <w:rsid w:val="00232ED3"/>
    <w:rsid w:val="00240C50"/>
    <w:rsid w:val="002476AD"/>
    <w:rsid w:val="00251FD3"/>
    <w:rsid w:val="00255B92"/>
    <w:rsid w:val="00262324"/>
    <w:rsid w:val="002727AF"/>
    <w:rsid w:val="002768D3"/>
    <w:rsid w:val="002A21F4"/>
    <w:rsid w:val="002A483F"/>
    <w:rsid w:val="002A7E69"/>
    <w:rsid w:val="002B5DFA"/>
    <w:rsid w:val="002C2476"/>
    <w:rsid w:val="002F5269"/>
    <w:rsid w:val="002F7392"/>
    <w:rsid w:val="003060D8"/>
    <w:rsid w:val="00306783"/>
    <w:rsid w:val="0031609C"/>
    <w:rsid w:val="00317326"/>
    <w:rsid w:val="00331ABA"/>
    <w:rsid w:val="003322BA"/>
    <w:rsid w:val="00332F94"/>
    <w:rsid w:val="0035142C"/>
    <w:rsid w:val="00380876"/>
    <w:rsid w:val="00394A4F"/>
    <w:rsid w:val="003B06F3"/>
    <w:rsid w:val="003B4E65"/>
    <w:rsid w:val="003C2C48"/>
    <w:rsid w:val="003C7C54"/>
    <w:rsid w:val="003D0B25"/>
    <w:rsid w:val="003D6FF4"/>
    <w:rsid w:val="003D73EF"/>
    <w:rsid w:val="003F13FF"/>
    <w:rsid w:val="00415D33"/>
    <w:rsid w:val="00431715"/>
    <w:rsid w:val="0043212B"/>
    <w:rsid w:val="00445D97"/>
    <w:rsid w:val="00451454"/>
    <w:rsid w:val="004A2B09"/>
    <w:rsid w:val="004C6496"/>
    <w:rsid w:val="004E73F8"/>
    <w:rsid w:val="005052B2"/>
    <w:rsid w:val="00506E01"/>
    <w:rsid w:val="00507BAD"/>
    <w:rsid w:val="00521C91"/>
    <w:rsid w:val="005264EA"/>
    <w:rsid w:val="00531512"/>
    <w:rsid w:val="0054127B"/>
    <w:rsid w:val="00544235"/>
    <w:rsid w:val="00547190"/>
    <w:rsid w:val="00585B3B"/>
    <w:rsid w:val="00592788"/>
    <w:rsid w:val="005C42AC"/>
    <w:rsid w:val="005C570C"/>
    <w:rsid w:val="005C77B6"/>
    <w:rsid w:val="005C7B91"/>
    <w:rsid w:val="005D276F"/>
    <w:rsid w:val="005D4B8C"/>
    <w:rsid w:val="005D4EF5"/>
    <w:rsid w:val="00607B04"/>
    <w:rsid w:val="006341AE"/>
    <w:rsid w:val="006628C3"/>
    <w:rsid w:val="00664C54"/>
    <w:rsid w:val="00671F9A"/>
    <w:rsid w:val="00692B05"/>
    <w:rsid w:val="00695B16"/>
    <w:rsid w:val="006C05F3"/>
    <w:rsid w:val="006D63E0"/>
    <w:rsid w:val="006E3954"/>
    <w:rsid w:val="006E6DA6"/>
    <w:rsid w:val="006F4001"/>
    <w:rsid w:val="00700C41"/>
    <w:rsid w:val="00727673"/>
    <w:rsid w:val="00734E31"/>
    <w:rsid w:val="0077671B"/>
    <w:rsid w:val="0079498A"/>
    <w:rsid w:val="007E1025"/>
    <w:rsid w:val="007E60D4"/>
    <w:rsid w:val="008343F5"/>
    <w:rsid w:val="00834C8E"/>
    <w:rsid w:val="008357CB"/>
    <w:rsid w:val="00876FCD"/>
    <w:rsid w:val="00896BFC"/>
    <w:rsid w:val="008B70A9"/>
    <w:rsid w:val="008D340B"/>
    <w:rsid w:val="008D3AA2"/>
    <w:rsid w:val="008E095C"/>
    <w:rsid w:val="008F0BF7"/>
    <w:rsid w:val="009257F5"/>
    <w:rsid w:val="00945D04"/>
    <w:rsid w:val="00952D16"/>
    <w:rsid w:val="0095700E"/>
    <w:rsid w:val="00976B4C"/>
    <w:rsid w:val="00983745"/>
    <w:rsid w:val="009A28D3"/>
    <w:rsid w:val="009B1D3C"/>
    <w:rsid w:val="009C4DEA"/>
    <w:rsid w:val="009E1361"/>
    <w:rsid w:val="009E3B88"/>
    <w:rsid w:val="00A005F0"/>
    <w:rsid w:val="00A01C4C"/>
    <w:rsid w:val="00A027E8"/>
    <w:rsid w:val="00A070C2"/>
    <w:rsid w:val="00A07415"/>
    <w:rsid w:val="00A07CA9"/>
    <w:rsid w:val="00A12B99"/>
    <w:rsid w:val="00A12FB8"/>
    <w:rsid w:val="00A13426"/>
    <w:rsid w:val="00A136CC"/>
    <w:rsid w:val="00A25E7D"/>
    <w:rsid w:val="00A3421E"/>
    <w:rsid w:val="00A35776"/>
    <w:rsid w:val="00A41B34"/>
    <w:rsid w:val="00A455D2"/>
    <w:rsid w:val="00A536D6"/>
    <w:rsid w:val="00A55012"/>
    <w:rsid w:val="00A650B7"/>
    <w:rsid w:val="00A80E4D"/>
    <w:rsid w:val="00A8606C"/>
    <w:rsid w:val="00A933D9"/>
    <w:rsid w:val="00AA1B91"/>
    <w:rsid w:val="00AB68F9"/>
    <w:rsid w:val="00AC41E1"/>
    <w:rsid w:val="00AC6662"/>
    <w:rsid w:val="00AD07A3"/>
    <w:rsid w:val="00AD3A65"/>
    <w:rsid w:val="00AD5784"/>
    <w:rsid w:val="00AE2C6F"/>
    <w:rsid w:val="00AF0FB6"/>
    <w:rsid w:val="00AF5BB0"/>
    <w:rsid w:val="00AF672F"/>
    <w:rsid w:val="00B02C20"/>
    <w:rsid w:val="00B119F3"/>
    <w:rsid w:val="00B2432F"/>
    <w:rsid w:val="00B30D15"/>
    <w:rsid w:val="00B400D9"/>
    <w:rsid w:val="00B46EDF"/>
    <w:rsid w:val="00B50D66"/>
    <w:rsid w:val="00B667F7"/>
    <w:rsid w:val="00B75DE3"/>
    <w:rsid w:val="00B91281"/>
    <w:rsid w:val="00B9163E"/>
    <w:rsid w:val="00BA7D8D"/>
    <w:rsid w:val="00BB03DD"/>
    <w:rsid w:val="00BB452C"/>
    <w:rsid w:val="00BB660C"/>
    <w:rsid w:val="00BE4C8A"/>
    <w:rsid w:val="00BE5743"/>
    <w:rsid w:val="00C22828"/>
    <w:rsid w:val="00C229C8"/>
    <w:rsid w:val="00C30E32"/>
    <w:rsid w:val="00C42176"/>
    <w:rsid w:val="00C64C41"/>
    <w:rsid w:val="00C9720A"/>
    <w:rsid w:val="00CA01D9"/>
    <w:rsid w:val="00CA5029"/>
    <w:rsid w:val="00CC771C"/>
    <w:rsid w:val="00CF5891"/>
    <w:rsid w:val="00D01FC0"/>
    <w:rsid w:val="00D25951"/>
    <w:rsid w:val="00D265ED"/>
    <w:rsid w:val="00D626E5"/>
    <w:rsid w:val="00D72E54"/>
    <w:rsid w:val="00D82CEB"/>
    <w:rsid w:val="00DB0592"/>
    <w:rsid w:val="00DB3BF2"/>
    <w:rsid w:val="00DD5E41"/>
    <w:rsid w:val="00DE00C3"/>
    <w:rsid w:val="00DF3CE3"/>
    <w:rsid w:val="00DF50BC"/>
    <w:rsid w:val="00E01698"/>
    <w:rsid w:val="00E1427E"/>
    <w:rsid w:val="00E15B48"/>
    <w:rsid w:val="00E16F74"/>
    <w:rsid w:val="00E410BD"/>
    <w:rsid w:val="00E63614"/>
    <w:rsid w:val="00E83B4E"/>
    <w:rsid w:val="00E83B67"/>
    <w:rsid w:val="00EC346A"/>
    <w:rsid w:val="00EC3C5E"/>
    <w:rsid w:val="00EE24C7"/>
    <w:rsid w:val="00F01DA3"/>
    <w:rsid w:val="00F050C6"/>
    <w:rsid w:val="00F1106D"/>
    <w:rsid w:val="00F17FE4"/>
    <w:rsid w:val="00F25883"/>
    <w:rsid w:val="00F32CC7"/>
    <w:rsid w:val="00F7038D"/>
    <w:rsid w:val="00F779E4"/>
    <w:rsid w:val="00FA39DF"/>
    <w:rsid w:val="00FA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96</cp:revision>
  <cp:lastPrinted>2014-03-19T17:36:00Z</cp:lastPrinted>
  <dcterms:created xsi:type="dcterms:W3CDTF">2013-06-27T19:54:00Z</dcterms:created>
  <dcterms:modified xsi:type="dcterms:W3CDTF">2014-03-19T17:36:00Z</dcterms:modified>
</cp:coreProperties>
</file>