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FD3855" w:rsidRDefault="0062003F" w:rsidP="00FD3855">
      <w:pPr>
        <w:spacing w:after="0"/>
        <w:rPr>
          <w:b/>
          <w:i/>
          <w:color w:val="000000" w:themeColor="text1"/>
          <w:sz w:val="36"/>
          <w:szCs w:val="36"/>
        </w:rPr>
      </w:pPr>
      <w:bookmarkStart w:id="0" w:name="_GoBack"/>
      <w:bookmarkEnd w:id="0"/>
      <w:r w:rsidRPr="00FD3855">
        <w:rPr>
          <w:b/>
          <w:i/>
          <w:color w:val="000000" w:themeColor="text1"/>
          <w:sz w:val="36"/>
          <w:szCs w:val="36"/>
        </w:rPr>
        <w:t>This Week in Bridge</w:t>
      </w:r>
    </w:p>
    <w:p w14:paraId="78685CC1" w14:textId="224D5305" w:rsidR="00FD3855" w:rsidRPr="00FD3855" w:rsidRDefault="00FD3855" w:rsidP="00FD3855">
      <w:pPr>
        <w:pStyle w:val="NoSpacing"/>
        <w:spacing w:line="276" w:lineRule="auto"/>
        <w:rPr>
          <w:b/>
          <w:color w:val="000000" w:themeColor="text1"/>
          <w:sz w:val="36"/>
          <w:szCs w:val="36"/>
        </w:rPr>
      </w:pPr>
      <w:r w:rsidRPr="00FD3855">
        <w:rPr>
          <w:b/>
          <w:color w:val="000000" w:themeColor="text1"/>
          <w:sz w:val="36"/>
          <w:szCs w:val="36"/>
        </w:rPr>
        <w:t xml:space="preserve">(76) </w:t>
      </w:r>
      <w:r w:rsidRPr="00FD3855">
        <w:rPr>
          <w:b/>
          <w:color w:val="000000" w:themeColor="text1"/>
          <w:sz w:val="36"/>
          <w:szCs w:val="36"/>
        </w:rPr>
        <w:t xml:space="preserve"> </w:t>
      </w:r>
      <w:r w:rsidRPr="00FD3855">
        <w:rPr>
          <w:b/>
          <w:color w:val="000000" w:themeColor="text1"/>
          <w:sz w:val="36"/>
          <w:szCs w:val="36"/>
        </w:rPr>
        <w:t xml:space="preserve">Planning Rebids -What to Expect from Responder </w:t>
      </w:r>
    </w:p>
    <w:p w14:paraId="56BB4C8E" w14:textId="0A1C331B" w:rsidR="00FD3855" w:rsidRPr="00FD3855" w:rsidRDefault="00FD3855" w:rsidP="00FD3855">
      <w:pPr>
        <w:pStyle w:val="NoSpacing"/>
        <w:spacing w:line="276" w:lineRule="auto"/>
        <w:rPr>
          <w:i/>
          <w:color w:val="000000" w:themeColor="text1"/>
        </w:rPr>
      </w:pPr>
      <w:r w:rsidRPr="00FD3855">
        <w:rPr>
          <w:i/>
          <w:color w:val="000000" w:themeColor="text1"/>
        </w:rPr>
        <w:t>© AiB</w:t>
      </w:r>
      <w:r w:rsidRPr="00FD3855">
        <w:rPr>
          <w:i/>
          <w:color w:val="000000" w:themeColor="text1"/>
        </w:rPr>
        <w:tab/>
      </w:r>
      <w:r w:rsidRPr="00FD3855">
        <w:rPr>
          <w:i/>
          <w:color w:val="000000" w:themeColor="text1"/>
        </w:rPr>
        <w:tab/>
      </w:r>
      <w:r w:rsidRPr="00FD3855">
        <w:rPr>
          <w:i/>
          <w:color w:val="000000" w:themeColor="text1"/>
        </w:rPr>
        <w:tab/>
      </w:r>
      <w:r w:rsidRPr="00FD3855">
        <w:rPr>
          <w:i/>
          <w:color w:val="000000" w:themeColor="text1"/>
        </w:rPr>
        <w:tab/>
      </w:r>
      <w:r w:rsidRPr="00FD3855">
        <w:rPr>
          <w:i/>
          <w:color w:val="000000" w:themeColor="text1"/>
        </w:rPr>
        <w:tab/>
      </w:r>
      <w:r>
        <w:rPr>
          <w:i/>
          <w:color w:val="000000" w:themeColor="text1"/>
        </w:rPr>
        <w:tab/>
      </w:r>
      <w:r>
        <w:rPr>
          <w:i/>
          <w:color w:val="000000" w:themeColor="text1"/>
        </w:rPr>
        <w:tab/>
      </w:r>
      <w:r w:rsidRPr="00FD3855">
        <w:rPr>
          <w:i/>
          <w:color w:val="000000" w:themeColor="text1"/>
        </w:rPr>
        <w:tab/>
        <w:t>Robert S. Todd, Theri Andino</w:t>
      </w:r>
    </w:p>
    <w:p w14:paraId="6A74B87A" w14:textId="6E6FCF85" w:rsidR="00FD3855" w:rsidRPr="00FD3855" w:rsidRDefault="00FD3855" w:rsidP="00FD3855">
      <w:pPr>
        <w:pStyle w:val="NoSpacing"/>
        <w:spacing w:line="276" w:lineRule="auto"/>
        <w:rPr>
          <w:i/>
          <w:color w:val="000000" w:themeColor="text1"/>
        </w:rPr>
      </w:pPr>
      <w:r w:rsidRPr="00FD3855">
        <w:rPr>
          <w:i/>
          <w:color w:val="000000" w:themeColor="text1"/>
        </w:rPr>
        <w:t xml:space="preserve">Level:  </w:t>
      </w:r>
      <w:r>
        <w:rPr>
          <w:i/>
          <w:color w:val="000000" w:themeColor="text1"/>
        </w:rPr>
        <w:t>2</w:t>
      </w:r>
      <w:r w:rsidRPr="00FD3855">
        <w:rPr>
          <w:i/>
          <w:color w:val="000000" w:themeColor="text1"/>
        </w:rPr>
        <w:tab/>
      </w:r>
      <w:r w:rsidRPr="00FD3855">
        <w:rPr>
          <w:i/>
          <w:color w:val="000000" w:themeColor="text1"/>
        </w:rPr>
        <w:tab/>
      </w:r>
      <w:r w:rsidRPr="00FD3855">
        <w:rPr>
          <w:i/>
          <w:color w:val="000000" w:themeColor="text1"/>
        </w:rPr>
        <w:tab/>
      </w:r>
      <w:r w:rsidRPr="00FD3855">
        <w:rPr>
          <w:i/>
          <w:color w:val="000000" w:themeColor="text1"/>
        </w:rPr>
        <w:tab/>
      </w:r>
      <w:r w:rsidRPr="00FD3855">
        <w:rPr>
          <w:i/>
          <w:color w:val="000000" w:themeColor="text1"/>
        </w:rPr>
        <w:tab/>
      </w:r>
      <w:r w:rsidRPr="00FD3855">
        <w:rPr>
          <w:i/>
          <w:color w:val="000000" w:themeColor="text1"/>
        </w:rPr>
        <w:tab/>
      </w:r>
      <w:r w:rsidRPr="00FD3855">
        <w:rPr>
          <w:i/>
          <w:color w:val="000000" w:themeColor="text1"/>
        </w:rPr>
        <w:tab/>
      </w:r>
      <w:hyperlink r:id="rId7" w:history="1">
        <w:r w:rsidRPr="00FD3855">
          <w:rPr>
            <w:rStyle w:val="Hyperlink"/>
            <w:i/>
            <w:color w:val="000000" w:themeColor="text1"/>
          </w:rPr>
          <w:t>robert@advinbridge.com</w:t>
        </w:r>
      </w:hyperlink>
      <w:r w:rsidRPr="00FD3855">
        <w:rPr>
          <w:i/>
          <w:color w:val="000000" w:themeColor="text1"/>
        </w:rPr>
        <w:t xml:space="preserve"> </w:t>
      </w:r>
    </w:p>
    <w:p w14:paraId="1AD618CF" w14:textId="77777777" w:rsidR="00FD3855" w:rsidRPr="00FD3855" w:rsidRDefault="00FD3855" w:rsidP="00FD3855">
      <w:pPr>
        <w:pStyle w:val="NoSpacing"/>
        <w:spacing w:line="276" w:lineRule="auto"/>
        <w:rPr>
          <w:color w:val="000000" w:themeColor="text1"/>
        </w:rPr>
      </w:pPr>
    </w:p>
    <w:p w14:paraId="228273AD" w14:textId="77777777" w:rsidR="00FD3855" w:rsidRPr="00FD3855" w:rsidRDefault="00FD3855" w:rsidP="00FD3855">
      <w:pPr>
        <w:pStyle w:val="NoSpacing"/>
        <w:spacing w:line="276" w:lineRule="auto"/>
        <w:rPr>
          <w:color w:val="000000" w:themeColor="text1"/>
        </w:rPr>
      </w:pPr>
    </w:p>
    <w:p w14:paraId="019C695A" w14:textId="77777777" w:rsidR="00FD3855" w:rsidRPr="00FD3855" w:rsidRDefault="00FD3855" w:rsidP="00FD3855">
      <w:pPr>
        <w:pStyle w:val="NoSpacing"/>
        <w:spacing w:line="276" w:lineRule="auto"/>
        <w:rPr>
          <w:b/>
          <w:color w:val="000000" w:themeColor="text1"/>
          <w:sz w:val="24"/>
          <w:szCs w:val="24"/>
        </w:rPr>
      </w:pPr>
      <w:r w:rsidRPr="00FD3855">
        <w:rPr>
          <w:b/>
          <w:color w:val="000000" w:themeColor="text1"/>
          <w:sz w:val="24"/>
          <w:szCs w:val="24"/>
        </w:rPr>
        <w:t xml:space="preserve">General </w:t>
      </w:r>
    </w:p>
    <w:p w14:paraId="68824955" w14:textId="42666DB6" w:rsidR="00FD3855" w:rsidRPr="00FD3855" w:rsidRDefault="00FD3855" w:rsidP="00FD3855">
      <w:pPr>
        <w:pStyle w:val="NoSpacing"/>
        <w:spacing w:line="276" w:lineRule="auto"/>
        <w:rPr>
          <w:color w:val="000000" w:themeColor="text1"/>
        </w:rPr>
      </w:pPr>
      <w:r w:rsidRPr="00FD3855">
        <w:rPr>
          <w:color w:val="000000" w:themeColor="text1"/>
        </w:rPr>
        <w:t xml:space="preserve">When we have an opening </w:t>
      </w:r>
      <w:r w:rsidRPr="00FD3855">
        <w:rPr>
          <w:color w:val="000000" w:themeColor="text1"/>
        </w:rPr>
        <w:t>hand,</w:t>
      </w:r>
      <w:r w:rsidRPr="00FD3855">
        <w:rPr>
          <w:color w:val="000000" w:themeColor="text1"/>
        </w:rPr>
        <w:t xml:space="preserve"> we are generally excited to get the auction started.   Often we will jump right into the auction and start bidding before really thinking.   This is a bad habit and one that we want to break.   We want to build a good habit of planning or thinking ahead to what might (is likely) to happen so that we can be prepared for what to do next.   We don’t need to know what we are going to do in every situation, but we want to be prepared for the most likely scenarios. </w:t>
      </w:r>
    </w:p>
    <w:p w14:paraId="69441F17" w14:textId="77777777" w:rsidR="00FD3855" w:rsidRPr="00FD3855" w:rsidRDefault="00FD3855" w:rsidP="00FD3855">
      <w:pPr>
        <w:spacing w:after="0"/>
        <w:rPr>
          <w:color w:val="000000" w:themeColor="text1"/>
        </w:rPr>
      </w:pPr>
    </w:p>
    <w:p w14:paraId="75699928" w14:textId="77777777" w:rsidR="00FD3855" w:rsidRPr="00FD3855" w:rsidRDefault="00FD3855" w:rsidP="00FD3855">
      <w:pPr>
        <w:spacing w:after="0"/>
        <w:rPr>
          <w:color w:val="000000" w:themeColor="text1"/>
        </w:rPr>
      </w:pPr>
    </w:p>
    <w:p w14:paraId="6F2591A2" w14:textId="77777777" w:rsidR="00FD3855" w:rsidRPr="00FD3855" w:rsidRDefault="00FD3855" w:rsidP="00FD3855">
      <w:pPr>
        <w:spacing w:after="0"/>
        <w:rPr>
          <w:b/>
          <w:color w:val="000000" w:themeColor="text1"/>
          <w:sz w:val="24"/>
          <w:szCs w:val="24"/>
        </w:rPr>
      </w:pPr>
      <w:r w:rsidRPr="00FD3855">
        <w:rPr>
          <w:b/>
          <w:color w:val="000000" w:themeColor="text1"/>
          <w:sz w:val="24"/>
          <w:szCs w:val="24"/>
        </w:rPr>
        <w:t>Planning and Conventions</w:t>
      </w:r>
    </w:p>
    <w:p w14:paraId="0F50E8AB" w14:textId="6BBD7210" w:rsidR="00FD3855" w:rsidRPr="00FD3855" w:rsidRDefault="00FD3855" w:rsidP="00FD3855">
      <w:pPr>
        <w:spacing w:after="0"/>
        <w:rPr>
          <w:color w:val="000000" w:themeColor="text1"/>
        </w:rPr>
      </w:pPr>
      <w:r w:rsidRPr="00FD3855">
        <w:rPr>
          <w:color w:val="000000" w:themeColor="text1"/>
        </w:rPr>
        <w:t>Most of the time we do a good job remembering our conventional agreements</w:t>
      </w:r>
      <w:r>
        <w:rPr>
          <w:color w:val="000000" w:themeColor="text1"/>
        </w:rPr>
        <w:t xml:space="preserve"> and bidding tools</w:t>
      </w:r>
      <w:r w:rsidRPr="00FD3855">
        <w:rPr>
          <w:color w:val="000000" w:themeColor="text1"/>
        </w:rPr>
        <w:t xml:space="preserve"> when we are faced with the hands that are specifically designed for these conventions.  But just as important as knowing how to use our conventional tools is being able to recognize these conventions when we are on the other side of them – when partner tries to make use of them.  Forgetting a convention can lead to real bidding disasters.   One of the best ways to prepare ourselves </w:t>
      </w:r>
      <w:r>
        <w:rPr>
          <w:color w:val="000000" w:themeColor="text1"/>
        </w:rPr>
        <w:t xml:space="preserve">and </w:t>
      </w:r>
      <w:r w:rsidRPr="00FD3855">
        <w:rPr>
          <w:color w:val="000000" w:themeColor="text1"/>
        </w:rPr>
        <w:t>help us rem</w:t>
      </w:r>
      <w:r>
        <w:rPr>
          <w:color w:val="000000" w:themeColor="text1"/>
        </w:rPr>
        <w:t>ember</w:t>
      </w:r>
      <w:r w:rsidRPr="00FD3855">
        <w:rPr>
          <w:color w:val="000000" w:themeColor="text1"/>
        </w:rPr>
        <w:t xml:space="preserve"> is to plan ahead before we open the bidding.  We want to think about what we might hear from partner and what we will do after each of these likely responses.</w:t>
      </w:r>
    </w:p>
    <w:p w14:paraId="2DFAA27E" w14:textId="77777777" w:rsidR="00FD3855" w:rsidRPr="00FD3855" w:rsidRDefault="00FD3855" w:rsidP="00FD3855">
      <w:pPr>
        <w:spacing w:after="0"/>
        <w:rPr>
          <w:color w:val="000000" w:themeColor="text1"/>
        </w:rPr>
      </w:pPr>
    </w:p>
    <w:p w14:paraId="0338825C" w14:textId="668A7F53" w:rsidR="00FD3855" w:rsidRPr="00FD3855" w:rsidRDefault="00FD3855" w:rsidP="00FD3855">
      <w:pPr>
        <w:spacing w:after="0"/>
        <w:rPr>
          <w:color w:val="000000" w:themeColor="text1"/>
        </w:rPr>
      </w:pPr>
      <w:r w:rsidRPr="00FD3855">
        <w:rPr>
          <w:color w:val="000000" w:themeColor="text1"/>
        </w:rPr>
        <w:t xml:space="preserve">Most conventions are designed for specific situations.  We can </w:t>
      </w:r>
      <w:r w:rsidRPr="00FD3855">
        <w:rPr>
          <w:color w:val="000000" w:themeColor="text1"/>
        </w:rPr>
        <w:t>easily</w:t>
      </w:r>
      <w:r w:rsidRPr="00FD3855">
        <w:rPr>
          <w:color w:val="000000" w:themeColor="text1"/>
        </w:rPr>
        <w:t xml:space="preserve"> prepare ours</w:t>
      </w:r>
      <w:r>
        <w:rPr>
          <w:color w:val="000000" w:themeColor="text1"/>
        </w:rPr>
        <w:t>elves for what we need to</w:t>
      </w:r>
      <w:r w:rsidRPr="00FD3855">
        <w:rPr>
          <w:color w:val="000000" w:themeColor="text1"/>
        </w:rPr>
        <w:t xml:space="preserve"> </w:t>
      </w:r>
      <w:r>
        <w:rPr>
          <w:color w:val="000000" w:themeColor="text1"/>
        </w:rPr>
        <w:t>look</w:t>
      </w:r>
      <w:r w:rsidRPr="00FD3855">
        <w:rPr>
          <w:color w:val="000000" w:themeColor="text1"/>
        </w:rPr>
        <w:t xml:space="preserve"> out for by classifying the auctions by the common types of opening bids:  1-minor, 1-Major, and 1</w:t>
      </w:r>
      <w:r>
        <w:rPr>
          <w:color w:val="000000" w:themeColor="text1"/>
        </w:rPr>
        <w:t>NT</w:t>
      </w:r>
      <w:r w:rsidRPr="00FD3855">
        <w:rPr>
          <w:color w:val="000000" w:themeColor="text1"/>
        </w:rPr>
        <w:t xml:space="preserve">. </w:t>
      </w:r>
    </w:p>
    <w:p w14:paraId="29EDBAF2" w14:textId="77777777" w:rsidR="00FD3855" w:rsidRPr="00FD3855" w:rsidRDefault="00FD3855" w:rsidP="00FD3855">
      <w:pPr>
        <w:spacing w:after="0"/>
        <w:rPr>
          <w:color w:val="000000" w:themeColor="text1"/>
        </w:rPr>
      </w:pPr>
    </w:p>
    <w:p w14:paraId="2029A03F" w14:textId="77777777" w:rsidR="00FD3855" w:rsidRPr="00FD3855" w:rsidRDefault="00FD3855" w:rsidP="00FD3855">
      <w:pPr>
        <w:spacing w:after="0"/>
        <w:rPr>
          <w:i/>
          <w:color w:val="000000" w:themeColor="text1"/>
        </w:rPr>
      </w:pPr>
      <w:r w:rsidRPr="00FD3855">
        <w:rPr>
          <w:i/>
          <w:color w:val="000000" w:themeColor="text1"/>
        </w:rPr>
        <w:t>Note:  There are also specific things to look out for when partner is a passed hand or in competition.  We will discuss these another time.</w:t>
      </w:r>
    </w:p>
    <w:p w14:paraId="77F5628E" w14:textId="77777777" w:rsidR="00FD3855" w:rsidRPr="00FD3855" w:rsidRDefault="00FD3855" w:rsidP="00FD3855">
      <w:pPr>
        <w:spacing w:after="0"/>
        <w:rPr>
          <w:color w:val="000000" w:themeColor="text1"/>
        </w:rPr>
      </w:pPr>
    </w:p>
    <w:p w14:paraId="1BD2E157" w14:textId="23E9F031" w:rsidR="00FD3855" w:rsidRPr="00FD3855" w:rsidRDefault="00FD3855" w:rsidP="00FD3855">
      <w:pPr>
        <w:spacing w:after="0"/>
        <w:rPr>
          <w:color w:val="000000" w:themeColor="text1"/>
        </w:rPr>
      </w:pPr>
      <w:r w:rsidRPr="00FD3855">
        <w:rPr>
          <w:color w:val="000000" w:themeColor="text1"/>
        </w:rPr>
        <w:t>We should also keep in the back of our mind that as the Opener we are frequently not the Captain.  Many of Responder’s conventional tools are just questions of Opener and they do not reveal much information about Responder’s hand.  Th</w:t>
      </w:r>
      <w:r>
        <w:rPr>
          <w:color w:val="000000" w:themeColor="text1"/>
        </w:rPr>
        <w:t>us, as the opening bidder we</w:t>
      </w:r>
      <w:r w:rsidRPr="00FD3855">
        <w:rPr>
          <w:color w:val="000000" w:themeColor="text1"/>
        </w:rPr>
        <w:t xml:space="preserve"> frequently </w:t>
      </w:r>
      <w:r>
        <w:rPr>
          <w:color w:val="000000" w:themeColor="text1"/>
        </w:rPr>
        <w:t>strive</w:t>
      </w:r>
      <w:r w:rsidRPr="00FD3855">
        <w:rPr>
          <w:color w:val="000000" w:themeColor="text1"/>
        </w:rPr>
        <w:t xml:space="preserve"> to describe our hand to partner and leave it up to them to make the final decision.  </w:t>
      </w:r>
    </w:p>
    <w:p w14:paraId="041B94E9" w14:textId="77777777" w:rsidR="00FD3855" w:rsidRPr="00FD3855" w:rsidRDefault="00FD3855" w:rsidP="00FD3855">
      <w:pPr>
        <w:spacing w:after="0"/>
        <w:rPr>
          <w:color w:val="000000" w:themeColor="text1"/>
        </w:rPr>
      </w:pPr>
    </w:p>
    <w:p w14:paraId="312C5B01" w14:textId="77777777" w:rsidR="00FD3855" w:rsidRPr="00FD3855" w:rsidRDefault="00FD3855" w:rsidP="00FD3855">
      <w:pPr>
        <w:spacing w:after="0"/>
        <w:rPr>
          <w:color w:val="000000" w:themeColor="text1"/>
        </w:rPr>
      </w:pPr>
    </w:p>
    <w:p w14:paraId="0DABFD39" w14:textId="77777777" w:rsidR="00FD3855" w:rsidRPr="00FD3855" w:rsidRDefault="00FD3855" w:rsidP="00FD3855">
      <w:pPr>
        <w:spacing w:after="0"/>
        <w:rPr>
          <w:b/>
          <w:color w:val="000000" w:themeColor="text1"/>
        </w:rPr>
      </w:pPr>
    </w:p>
    <w:p w14:paraId="1A1E2E9A" w14:textId="77777777" w:rsidR="00FD3855" w:rsidRPr="00FD3855" w:rsidRDefault="00FD3855" w:rsidP="00FD3855">
      <w:pPr>
        <w:spacing w:after="0"/>
        <w:rPr>
          <w:b/>
          <w:color w:val="000000" w:themeColor="text1"/>
        </w:rPr>
      </w:pPr>
      <w:r w:rsidRPr="00FD3855">
        <w:rPr>
          <w:b/>
          <w:color w:val="000000" w:themeColor="text1"/>
        </w:rPr>
        <w:lastRenderedPageBreak/>
        <w:t>What to Expect When You Open 1-minor</w:t>
      </w:r>
    </w:p>
    <w:p w14:paraId="12EE9AF2" w14:textId="77777777" w:rsidR="00FD3855" w:rsidRPr="00FD3855" w:rsidRDefault="00FD3855" w:rsidP="00FD3855">
      <w:pPr>
        <w:spacing w:after="0"/>
        <w:rPr>
          <w:color w:val="000000" w:themeColor="text1"/>
        </w:rPr>
      </w:pPr>
      <w:r w:rsidRPr="00FD3855">
        <w:rPr>
          <w:color w:val="000000" w:themeColor="text1"/>
        </w:rPr>
        <w:t xml:space="preserve">When we open 1-minor we should be thinking about finding a Major suit fit and showing partner our bucket and hand type.  Responder will be responsible for looking for these Major suit fits, but we should keep in mind when they are still possible and when partner has denied having one.  </w:t>
      </w:r>
    </w:p>
    <w:p w14:paraId="66BAF6F3" w14:textId="77777777" w:rsidR="00FD3855" w:rsidRPr="00FD3855" w:rsidRDefault="00FD3855" w:rsidP="00FD3855">
      <w:pPr>
        <w:pStyle w:val="ListParagraph"/>
        <w:numPr>
          <w:ilvl w:val="0"/>
          <w:numId w:val="1"/>
        </w:numPr>
        <w:spacing w:after="0"/>
        <w:rPr>
          <w:color w:val="000000" w:themeColor="text1"/>
        </w:rPr>
      </w:pPr>
      <w:r w:rsidRPr="00FD3855">
        <w:rPr>
          <w:color w:val="000000" w:themeColor="text1"/>
        </w:rPr>
        <w:t xml:space="preserve">Responder’s Priorities - </w:t>
      </w:r>
    </w:p>
    <w:p w14:paraId="2DA0BB98" w14:textId="3A8D80FA" w:rsidR="00FD3855" w:rsidRPr="00FD3855" w:rsidRDefault="00FD3855" w:rsidP="00FD3855">
      <w:pPr>
        <w:pStyle w:val="ListParagraph"/>
        <w:numPr>
          <w:ilvl w:val="1"/>
          <w:numId w:val="1"/>
        </w:numPr>
        <w:spacing w:after="0"/>
        <w:rPr>
          <w:color w:val="000000" w:themeColor="text1"/>
        </w:rPr>
      </w:pPr>
      <w:r w:rsidRPr="00FD3855">
        <w:rPr>
          <w:color w:val="000000" w:themeColor="text1"/>
        </w:rPr>
        <w:t xml:space="preserve">First, </w:t>
      </w:r>
      <w:r>
        <w:rPr>
          <w:color w:val="000000" w:themeColor="text1"/>
        </w:rPr>
        <w:t>Responder</w:t>
      </w:r>
      <w:r w:rsidRPr="00FD3855">
        <w:rPr>
          <w:color w:val="000000" w:themeColor="text1"/>
        </w:rPr>
        <w:t xml:space="preserve"> will look for a Major suit fit.</w:t>
      </w:r>
    </w:p>
    <w:p w14:paraId="0A497E9A"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 xml:space="preserve">With no interest in a Major, they will raise our suit with a fit.   </w:t>
      </w:r>
    </w:p>
    <w:p w14:paraId="408A9F41"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 xml:space="preserve">Otherwise, show their general values.  </w:t>
      </w:r>
    </w:p>
    <w:p w14:paraId="210C5B21" w14:textId="77777777" w:rsidR="00FD3855" w:rsidRPr="00FD3855" w:rsidRDefault="00FD3855" w:rsidP="00FD3855">
      <w:pPr>
        <w:pStyle w:val="ListParagraph"/>
        <w:numPr>
          <w:ilvl w:val="0"/>
          <w:numId w:val="1"/>
        </w:numPr>
        <w:spacing w:after="0"/>
        <w:rPr>
          <w:color w:val="000000" w:themeColor="text1"/>
        </w:rPr>
      </w:pPr>
      <w:r w:rsidRPr="00FD3855">
        <w:rPr>
          <w:color w:val="000000" w:themeColor="text1"/>
        </w:rPr>
        <w:t>Responder’s Bidding Tools –</w:t>
      </w:r>
    </w:p>
    <w:p w14:paraId="7210C4A5"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Natural Major Suit Bids,</w:t>
      </w:r>
    </w:p>
    <w:p w14:paraId="0854EEF9"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Inverted Minors,</w:t>
      </w:r>
    </w:p>
    <w:p w14:paraId="3D6071D7"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Weak or Invitational Jump Shifts,</w:t>
      </w:r>
    </w:p>
    <w:p w14:paraId="37FC2577"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2/1 Game Forcing (but only 1D-2C)</w:t>
      </w:r>
    </w:p>
    <w:p w14:paraId="5F361055"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Splinters</w:t>
      </w:r>
    </w:p>
    <w:p w14:paraId="381D7F5F"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NT bids are natural with no 4-card Major and show point ranges.</w:t>
      </w:r>
    </w:p>
    <w:p w14:paraId="5EAC27F7" w14:textId="77777777" w:rsidR="00FD3855" w:rsidRPr="00FD3855" w:rsidRDefault="00FD3855" w:rsidP="00FD3855">
      <w:pPr>
        <w:pStyle w:val="ListParagraph"/>
        <w:numPr>
          <w:ilvl w:val="1"/>
          <w:numId w:val="1"/>
        </w:numPr>
        <w:spacing w:after="0"/>
        <w:rPr>
          <w:color w:val="000000" w:themeColor="text1"/>
        </w:rPr>
      </w:pPr>
      <w:r w:rsidRPr="00FD3855">
        <w:rPr>
          <w:color w:val="000000" w:themeColor="text1"/>
        </w:rPr>
        <w:t>Other advanced bidding tools are also possible by partnership agreement.</w:t>
      </w:r>
    </w:p>
    <w:p w14:paraId="0D862160" w14:textId="61EA0516" w:rsidR="00FD3855" w:rsidRPr="00FD3855" w:rsidRDefault="00FD3855" w:rsidP="00FD3855">
      <w:pPr>
        <w:pStyle w:val="ListParagraph"/>
        <w:numPr>
          <w:ilvl w:val="0"/>
          <w:numId w:val="1"/>
        </w:numPr>
        <w:spacing w:after="0"/>
        <w:rPr>
          <w:color w:val="000000" w:themeColor="text1"/>
        </w:rPr>
      </w:pPr>
      <w:r w:rsidRPr="00FD3855">
        <w:rPr>
          <w:color w:val="000000" w:themeColor="text1"/>
        </w:rPr>
        <w:t xml:space="preserve">Responder’s Later Conventional </w:t>
      </w:r>
      <w:r>
        <w:rPr>
          <w:color w:val="000000" w:themeColor="text1"/>
        </w:rPr>
        <w:t xml:space="preserve">Bidding Tools – Things to have </w:t>
      </w:r>
      <w:r w:rsidRPr="00FD3855">
        <w:rPr>
          <w:color w:val="000000" w:themeColor="text1"/>
        </w:rPr>
        <w:t>our eyes out for:</w:t>
      </w:r>
    </w:p>
    <w:p w14:paraId="6DBB0FE7" w14:textId="6AD2CA06" w:rsidR="00FD3855" w:rsidRPr="00FD3855" w:rsidRDefault="00FD3855" w:rsidP="00FD3855">
      <w:pPr>
        <w:pStyle w:val="ListParagraph"/>
        <w:numPr>
          <w:ilvl w:val="1"/>
          <w:numId w:val="2"/>
        </w:numPr>
        <w:spacing w:after="0"/>
        <w:rPr>
          <w:color w:val="000000" w:themeColor="text1"/>
        </w:rPr>
      </w:pPr>
      <w:r w:rsidRPr="00FD3855">
        <w:rPr>
          <w:i/>
          <w:color w:val="000000" w:themeColor="text1"/>
        </w:rPr>
        <w:t>New Minor Forcing</w:t>
      </w:r>
      <w:r w:rsidRPr="00FD3855">
        <w:rPr>
          <w:color w:val="000000" w:themeColor="text1"/>
        </w:rPr>
        <w:t xml:space="preserve"> – If we show a balanced hand (1N</w:t>
      </w:r>
      <w:r>
        <w:rPr>
          <w:color w:val="000000" w:themeColor="text1"/>
        </w:rPr>
        <w:t>T</w:t>
      </w:r>
      <w:r w:rsidRPr="00FD3855">
        <w:rPr>
          <w:color w:val="000000" w:themeColor="text1"/>
        </w:rPr>
        <w:t xml:space="preserve"> or 2N</w:t>
      </w:r>
      <w:r>
        <w:rPr>
          <w:color w:val="000000" w:themeColor="text1"/>
        </w:rPr>
        <w:t>T</w:t>
      </w:r>
      <w:r w:rsidRPr="00FD3855">
        <w:rPr>
          <w:color w:val="000000" w:themeColor="text1"/>
        </w:rPr>
        <w:t xml:space="preserve"> rebids) or rebid our minor</w:t>
      </w:r>
    </w:p>
    <w:p w14:paraId="3C5DFB51" w14:textId="77777777" w:rsidR="00FD3855" w:rsidRPr="00FD3855" w:rsidRDefault="00FD3855" w:rsidP="00FD3855">
      <w:pPr>
        <w:pStyle w:val="ListParagraph"/>
        <w:numPr>
          <w:ilvl w:val="1"/>
          <w:numId w:val="2"/>
        </w:numPr>
        <w:spacing w:after="0"/>
        <w:rPr>
          <w:color w:val="000000" w:themeColor="text1"/>
        </w:rPr>
      </w:pPr>
      <w:r w:rsidRPr="00FD3855">
        <w:rPr>
          <w:i/>
          <w:color w:val="000000" w:themeColor="text1"/>
        </w:rPr>
        <w:t>4</w:t>
      </w:r>
      <w:r w:rsidRPr="00FD3855">
        <w:rPr>
          <w:i/>
          <w:color w:val="000000" w:themeColor="text1"/>
          <w:vertAlign w:val="superscript"/>
        </w:rPr>
        <w:t>th</w:t>
      </w:r>
      <w:r w:rsidRPr="00FD3855">
        <w:rPr>
          <w:i/>
          <w:color w:val="000000" w:themeColor="text1"/>
        </w:rPr>
        <w:t xml:space="preserve"> Suit Forcing</w:t>
      </w:r>
      <w:r w:rsidRPr="00FD3855">
        <w:rPr>
          <w:color w:val="000000" w:themeColor="text1"/>
        </w:rPr>
        <w:t xml:space="preserve"> – If we show an unbalanced hand.  </w:t>
      </w:r>
    </w:p>
    <w:p w14:paraId="7C7F2990" w14:textId="77777777" w:rsidR="00FD3855" w:rsidRPr="00FD3855" w:rsidRDefault="00FD3855" w:rsidP="00FD3855">
      <w:pPr>
        <w:spacing w:after="0"/>
        <w:rPr>
          <w:color w:val="000000" w:themeColor="text1"/>
        </w:rPr>
      </w:pPr>
    </w:p>
    <w:p w14:paraId="356A8308" w14:textId="77777777" w:rsidR="00FD3855" w:rsidRPr="00FD3855" w:rsidRDefault="00FD3855" w:rsidP="00FD3855">
      <w:pPr>
        <w:spacing w:after="0"/>
        <w:rPr>
          <w:color w:val="000000" w:themeColor="text1"/>
        </w:rPr>
      </w:pPr>
    </w:p>
    <w:p w14:paraId="52319E5A" w14:textId="77777777" w:rsidR="00FD3855" w:rsidRPr="00FD3855" w:rsidRDefault="00FD3855" w:rsidP="00FD3855">
      <w:pPr>
        <w:spacing w:after="0"/>
        <w:rPr>
          <w:b/>
          <w:color w:val="000000" w:themeColor="text1"/>
          <w:sz w:val="24"/>
          <w:szCs w:val="24"/>
        </w:rPr>
      </w:pPr>
      <w:r w:rsidRPr="00FD3855">
        <w:rPr>
          <w:b/>
          <w:color w:val="000000" w:themeColor="text1"/>
          <w:sz w:val="24"/>
          <w:szCs w:val="24"/>
        </w:rPr>
        <w:t>What to Expect When You Open 1-Major</w:t>
      </w:r>
    </w:p>
    <w:p w14:paraId="5494B15E" w14:textId="4720F2DD" w:rsidR="00FD3855" w:rsidRPr="00FD3855" w:rsidRDefault="00FD3855" w:rsidP="00FD3855">
      <w:pPr>
        <w:spacing w:after="0"/>
        <w:rPr>
          <w:color w:val="000000" w:themeColor="text1"/>
        </w:rPr>
      </w:pPr>
      <w:r w:rsidRPr="00FD3855">
        <w:rPr>
          <w:color w:val="000000" w:themeColor="text1"/>
        </w:rPr>
        <w:t>When we open 1-Major</w:t>
      </w:r>
      <w:r>
        <w:rPr>
          <w:color w:val="000000" w:themeColor="text1"/>
        </w:rPr>
        <w:t>,</w:t>
      </w:r>
      <w:r w:rsidRPr="00FD3855">
        <w:rPr>
          <w:color w:val="000000" w:themeColor="text1"/>
        </w:rPr>
        <w:t xml:space="preserve"> partner will begin by looking for a fit in our Major - this will be relatively easy to discover.   If we do not have a fit in our </w:t>
      </w:r>
      <w:r w:rsidRPr="00FD3855">
        <w:rPr>
          <w:color w:val="000000" w:themeColor="text1"/>
        </w:rPr>
        <w:t>Major,</w:t>
      </w:r>
      <w:r w:rsidRPr="00FD3855">
        <w:rPr>
          <w:color w:val="000000" w:themeColor="text1"/>
        </w:rPr>
        <w:t xml:space="preserve"> we will still want to look for a fit in the other Major.  This is likely to be somewhat more difficult if we </w:t>
      </w:r>
      <w:r w:rsidRPr="00FD3855">
        <w:rPr>
          <w:color w:val="000000" w:themeColor="text1"/>
        </w:rPr>
        <w:t>cannot</w:t>
      </w:r>
      <w:r w:rsidRPr="00FD3855">
        <w:rPr>
          <w:color w:val="000000" w:themeColor="text1"/>
        </w:rPr>
        <w:t xml:space="preserve"> bid that suit at the 1-level (</w:t>
      </w:r>
      <w:r w:rsidRPr="00FD3855">
        <w:rPr>
          <w:color w:val="000000" w:themeColor="text1"/>
        </w:rPr>
        <w:sym w:font="Symbol" w:char="F0A9"/>
      </w:r>
      <w:r w:rsidRPr="00FD3855">
        <w:rPr>
          <w:color w:val="000000" w:themeColor="text1"/>
        </w:rPr>
        <w:t xml:space="preserve"> fit after a 1</w:t>
      </w:r>
      <w:r w:rsidRPr="00FD3855">
        <w:rPr>
          <w:color w:val="000000" w:themeColor="text1"/>
        </w:rPr>
        <w:sym w:font="Symbol" w:char="F0AA"/>
      </w:r>
      <w:r w:rsidRPr="00FD3855">
        <w:rPr>
          <w:color w:val="000000" w:themeColor="text1"/>
        </w:rPr>
        <w:t xml:space="preserve"> opening.)  Opener should keep their eyes open for this </w:t>
      </w:r>
      <w:r w:rsidRPr="00FD3855">
        <w:rPr>
          <w:color w:val="000000" w:themeColor="text1"/>
        </w:rPr>
        <w:sym w:font="Symbol" w:char="F0A9"/>
      </w:r>
      <w:r w:rsidRPr="00FD3855">
        <w:rPr>
          <w:color w:val="000000" w:themeColor="text1"/>
        </w:rPr>
        <w:t xml:space="preserve"> fit, knowing that it can be a struggle for partner to find.  </w:t>
      </w:r>
    </w:p>
    <w:p w14:paraId="676558B5" w14:textId="77777777" w:rsidR="00FD3855" w:rsidRPr="00FD3855" w:rsidRDefault="00FD3855" w:rsidP="00FD3855">
      <w:pPr>
        <w:pStyle w:val="ListParagraph"/>
        <w:numPr>
          <w:ilvl w:val="0"/>
          <w:numId w:val="3"/>
        </w:numPr>
        <w:spacing w:after="0"/>
        <w:rPr>
          <w:color w:val="000000" w:themeColor="text1"/>
        </w:rPr>
      </w:pPr>
      <w:r w:rsidRPr="00FD3855">
        <w:rPr>
          <w:color w:val="000000" w:themeColor="text1"/>
        </w:rPr>
        <w:t xml:space="preserve">Responder’s Priorities - </w:t>
      </w:r>
    </w:p>
    <w:p w14:paraId="360917BB" w14:textId="5C053339" w:rsidR="00FD3855" w:rsidRPr="00FD3855" w:rsidRDefault="00FD3855" w:rsidP="00FD3855">
      <w:pPr>
        <w:pStyle w:val="ListParagraph"/>
        <w:numPr>
          <w:ilvl w:val="1"/>
          <w:numId w:val="3"/>
        </w:numPr>
        <w:spacing w:after="0"/>
        <w:rPr>
          <w:color w:val="000000" w:themeColor="text1"/>
        </w:rPr>
      </w:pPr>
      <w:r w:rsidRPr="00FD3855">
        <w:rPr>
          <w:color w:val="000000" w:themeColor="text1"/>
        </w:rPr>
        <w:t xml:space="preserve">First, </w:t>
      </w:r>
      <w:r>
        <w:rPr>
          <w:color w:val="000000" w:themeColor="text1"/>
        </w:rPr>
        <w:t>Responder</w:t>
      </w:r>
      <w:r w:rsidRPr="00FD3855">
        <w:rPr>
          <w:color w:val="000000" w:themeColor="text1"/>
        </w:rPr>
        <w:t xml:space="preserve"> will show us a big fit immediately if possible.</w:t>
      </w:r>
    </w:p>
    <w:p w14:paraId="15E04411"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Second, they will bid 1</w:t>
      </w:r>
      <w:r w:rsidRPr="00FD3855">
        <w:rPr>
          <w:color w:val="000000" w:themeColor="text1"/>
        </w:rPr>
        <w:sym w:font="Symbol" w:char="F0AA"/>
      </w:r>
      <w:r w:rsidRPr="00FD3855">
        <w:rPr>
          <w:color w:val="000000" w:themeColor="text1"/>
        </w:rPr>
        <w:t xml:space="preserve"> after a 1</w:t>
      </w:r>
      <w:r w:rsidRPr="00FD3855">
        <w:rPr>
          <w:color w:val="000000" w:themeColor="text1"/>
        </w:rPr>
        <w:sym w:font="Symbol" w:char="F0A9"/>
      </w:r>
      <w:r w:rsidRPr="00FD3855">
        <w:rPr>
          <w:color w:val="000000" w:themeColor="text1"/>
        </w:rPr>
        <w:t xml:space="preserve"> opening with </w:t>
      </w:r>
      <w:r w:rsidRPr="00FD3855">
        <w:rPr>
          <w:color w:val="000000" w:themeColor="text1"/>
        </w:rPr>
        <w:sym w:font="Symbol" w:char="F0AA"/>
      </w:r>
      <w:r w:rsidRPr="00FD3855">
        <w:rPr>
          <w:color w:val="000000" w:themeColor="text1"/>
        </w:rPr>
        <w:t xml:space="preserve">. </w:t>
      </w:r>
    </w:p>
    <w:p w14:paraId="579FFF90"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Partner will make a 2/1 GF with enough values.</w:t>
      </w:r>
    </w:p>
    <w:p w14:paraId="301C2AC7"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 xml:space="preserve">Otherwise, partner will show their values.  </w:t>
      </w:r>
    </w:p>
    <w:p w14:paraId="43A1EA9C" w14:textId="77777777" w:rsidR="00FD3855" w:rsidRPr="00FD3855" w:rsidRDefault="00FD3855" w:rsidP="00FD3855">
      <w:pPr>
        <w:pStyle w:val="ListParagraph"/>
        <w:numPr>
          <w:ilvl w:val="0"/>
          <w:numId w:val="3"/>
        </w:numPr>
        <w:spacing w:after="0"/>
        <w:rPr>
          <w:color w:val="000000" w:themeColor="text1"/>
        </w:rPr>
      </w:pPr>
      <w:r w:rsidRPr="00FD3855">
        <w:rPr>
          <w:color w:val="000000" w:themeColor="text1"/>
        </w:rPr>
        <w:t xml:space="preserve">Responder’s Bidding Tools - </w:t>
      </w:r>
    </w:p>
    <w:p w14:paraId="35B2461A"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Jacoby 2NT</w:t>
      </w:r>
    </w:p>
    <w:p w14:paraId="13382EB6"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Splinters, Mini-splinters</w:t>
      </w:r>
    </w:p>
    <w:p w14:paraId="6D64B8BB"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Limit Raises, Raises (Bergen Raises)</w:t>
      </w:r>
    </w:p>
    <w:p w14:paraId="4C0FDC1D"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2/1 Game Forcing</w:t>
      </w:r>
    </w:p>
    <w:p w14:paraId="177C19E2"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Semi-Forcing (Forcing) Notrump</w:t>
      </w:r>
    </w:p>
    <w:p w14:paraId="0EF9A24F" w14:textId="77777777" w:rsidR="00FD3855" w:rsidRPr="00FD3855" w:rsidRDefault="00FD3855" w:rsidP="00FD3855">
      <w:pPr>
        <w:pStyle w:val="ListParagraph"/>
        <w:numPr>
          <w:ilvl w:val="0"/>
          <w:numId w:val="3"/>
        </w:numPr>
        <w:spacing w:after="0"/>
        <w:rPr>
          <w:color w:val="000000" w:themeColor="text1"/>
        </w:rPr>
      </w:pPr>
      <w:r w:rsidRPr="00FD3855">
        <w:rPr>
          <w:color w:val="000000" w:themeColor="text1"/>
        </w:rPr>
        <w:t xml:space="preserve">Responder’s Later Conventional Bidding Tools - </w:t>
      </w:r>
    </w:p>
    <w:p w14:paraId="19D474D0"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3-card Limit Raise after 1NT Semi-Forcing</w:t>
      </w:r>
    </w:p>
    <w:p w14:paraId="06920750"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4</w:t>
      </w:r>
      <w:r w:rsidRPr="00FD3855">
        <w:rPr>
          <w:color w:val="000000" w:themeColor="text1"/>
          <w:vertAlign w:val="superscript"/>
        </w:rPr>
        <w:t>th</w:t>
      </w:r>
      <w:r w:rsidRPr="00FD3855">
        <w:rPr>
          <w:color w:val="000000" w:themeColor="text1"/>
        </w:rPr>
        <w:t xml:space="preserve"> Suit Forcing</w:t>
      </w:r>
    </w:p>
    <w:p w14:paraId="2B2F40EF" w14:textId="77777777" w:rsidR="00FD3855" w:rsidRPr="00FD3855" w:rsidRDefault="00FD3855" w:rsidP="00FD3855">
      <w:pPr>
        <w:pStyle w:val="ListParagraph"/>
        <w:numPr>
          <w:ilvl w:val="1"/>
          <w:numId w:val="3"/>
        </w:numPr>
        <w:spacing w:after="0"/>
        <w:rPr>
          <w:color w:val="000000" w:themeColor="text1"/>
        </w:rPr>
      </w:pPr>
      <w:r w:rsidRPr="00FD3855">
        <w:rPr>
          <w:color w:val="000000" w:themeColor="text1"/>
        </w:rPr>
        <w:t xml:space="preserve">Finding </w:t>
      </w:r>
      <w:r w:rsidRPr="00FD3855">
        <w:rPr>
          <w:color w:val="000000" w:themeColor="text1"/>
        </w:rPr>
        <w:sym w:font="Symbol" w:char="F0A9"/>
      </w:r>
      <w:r w:rsidRPr="00FD3855">
        <w:rPr>
          <w:color w:val="000000" w:themeColor="text1"/>
        </w:rPr>
        <w:t xml:space="preserve"> fit after 1</w:t>
      </w:r>
      <w:r w:rsidRPr="00FD3855">
        <w:rPr>
          <w:color w:val="000000" w:themeColor="text1"/>
        </w:rPr>
        <w:sym w:font="Symbol" w:char="F0AA"/>
      </w:r>
      <w:r w:rsidRPr="00FD3855">
        <w:rPr>
          <w:color w:val="000000" w:themeColor="text1"/>
        </w:rPr>
        <w:t xml:space="preserve"> opening is more difficult</w:t>
      </w:r>
    </w:p>
    <w:p w14:paraId="4EDAE57E" w14:textId="3D2D4FEF" w:rsidR="00FD3855" w:rsidRPr="00FD3855" w:rsidRDefault="00FD3855" w:rsidP="00FD3855">
      <w:pPr>
        <w:spacing w:after="0"/>
        <w:rPr>
          <w:b/>
          <w:color w:val="000000" w:themeColor="text1"/>
          <w:sz w:val="24"/>
          <w:szCs w:val="24"/>
        </w:rPr>
      </w:pPr>
      <w:r w:rsidRPr="00FD3855">
        <w:rPr>
          <w:b/>
          <w:color w:val="000000" w:themeColor="text1"/>
          <w:sz w:val="24"/>
          <w:szCs w:val="24"/>
        </w:rPr>
        <w:lastRenderedPageBreak/>
        <w:t>What to Expect When You Open 1</w:t>
      </w:r>
      <w:r w:rsidRPr="00FD3855">
        <w:rPr>
          <w:b/>
          <w:color w:val="000000" w:themeColor="text1"/>
          <w:sz w:val="24"/>
          <w:szCs w:val="24"/>
        </w:rPr>
        <w:t>NT</w:t>
      </w:r>
    </w:p>
    <w:p w14:paraId="3EA2F65B" w14:textId="04494329" w:rsidR="00FD3855" w:rsidRPr="00FD3855" w:rsidRDefault="00FD3855" w:rsidP="00FD3855">
      <w:pPr>
        <w:spacing w:after="0"/>
        <w:rPr>
          <w:color w:val="000000" w:themeColor="text1"/>
        </w:rPr>
      </w:pPr>
      <w:r w:rsidRPr="00FD3855">
        <w:rPr>
          <w:color w:val="000000" w:themeColor="text1"/>
        </w:rPr>
        <w:t>When we open 1N</w:t>
      </w:r>
      <w:r>
        <w:rPr>
          <w:color w:val="000000" w:themeColor="text1"/>
        </w:rPr>
        <w:t>T</w:t>
      </w:r>
      <w:r w:rsidRPr="00FD3855">
        <w:rPr>
          <w:color w:val="000000" w:themeColor="text1"/>
        </w:rPr>
        <w:t xml:space="preserve"> we h</w:t>
      </w:r>
      <w:r>
        <w:rPr>
          <w:color w:val="000000" w:themeColor="text1"/>
        </w:rPr>
        <w:t>ave already shown our hand type</w:t>
      </w:r>
      <w:r w:rsidRPr="00FD3855">
        <w:rPr>
          <w:color w:val="000000" w:themeColor="text1"/>
        </w:rPr>
        <w:t xml:space="preserve"> and buck</w:t>
      </w:r>
      <w:r>
        <w:rPr>
          <w:color w:val="000000" w:themeColor="text1"/>
        </w:rPr>
        <w:t xml:space="preserve">et to partner. </w:t>
      </w:r>
      <w:r w:rsidRPr="00FD3855">
        <w:rPr>
          <w:color w:val="000000" w:themeColor="text1"/>
        </w:rPr>
        <w:t xml:space="preserve"> Thus, we can turn our focus to two other aspects of our hand – Major suit holdings and size (Max vs. Min.)  We want to start with a focus on our Major suit holdings since partner will be usin</w:t>
      </w:r>
      <w:r>
        <w:rPr>
          <w:color w:val="000000" w:themeColor="text1"/>
        </w:rPr>
        <w:t xml:space="preserve">g their tools to explore for a </w:t>
      </w:r>
      <w:r w:rsidRPr="00FD3855">
        <w:rPr>
          <w:color w:val="000000" w:themeColor="text1"/>
        </w:rPr>
        <w:t>Major su</w:t>
      </w:r>
      <w:r>
        <w:rPr>
          <w:color w:val="000000" w:themeColor="text1"/>
        </w:rPr>
        <w:t xml:space="preserve">it fit, </w:t>
      </w:r>
      <w:r w:rsidRPr="00FD3855">
        <w:rPr>
          <w:color w:val="000000" w:themeColor="text1"/>
        </w:rPr>
        <w:t xml:space="preserve">and we should be prepared to help find it.  </w:t>
      </w:r>
    </w:p>
    <w:p w14:paraId="0CD1C3E6" w14:textId="77777777" w:rsidR="00FD3855" w:rsidRPr="00FD3855" w:rsidRDefault="00FD3855" w:rsidP="00FD3855">
      <w:pPr>
        <w:pStyle w:val="ListParagraph"/>
        <w:numPr>
          <w:ilvl w:val="0"/>
          <w:numId w:val="4"/>
        </w:numPr>
        <w:spacing w:after="0"/>
        <w:rPr>
          <w:color w:val="000000" w:themeColor="text1"/>
        </w:rPr>
      </w:pPr>
      <w:r w:rsidRPr="00FD3855">
        <w:rPr>
          <w:color w:val="000000" w:themeColor="text1"/>
        </w:rPr>
        <w:t xml:space="preserve">Responder’s Priorities -   </w:t>
      </w:r>
    </w:p>
    <w:p w14:paraId="665502ED"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Look for 4-4 Major Suit Fit</w:t>
      </w:r>
    </w:p>
    <w:p w14:paraId="665E3D06"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 xml:space="preserve">Look for 5-3 Major Suit Fit </w:t>
      </w:r>
    </w:p>
    <w:p w14:paraId="485803D8"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Show their strength (bucket)</w:t>
      </w:r>
    </w:p>
    <w:p w14:paraId="73984830" w14:textId="59F2144B" w:rsidR="00FD3855" w:rsidRPr="00FD3855" w:rsidRDefault="00FD3855" w:rsidP="00FD3855">
      <w:pPr>
        <w:pStyle w:val="ListParagraph"/>
        <w:numPr>
          <w:ilvl w:val="1"/>
          <w:numId w:val="4"/>
        </w:numPr>
        <w:spacing w:after="0"/>
        <w:rPr>
          <w:color w:val="000000" w:themeColor="text1"/>
        </w:rPr>
      </w:pPr>
      <w:r w:rsidRPr="00FD3855">
        <w:rPr>
          <w:color w:val="000000" w:themeColor="text1"/>
        </w:rPr>
        <w:t>Rescue Opener from 1N</w:t>
      </w:r>
      <w:r>
        <w:rPr>
          <w:color w:val="000000" w:themeColor="text1"/>
        </w:rPr>
        <w:t>T</w:t>
      </w:r>
    </w:p>
    <w:p w14:paraId="341647A8" w14:textId="62876379" w:rsidR="00FD3855" w:rsidRPr="00FD3855" w:rsidRDefault="00FD3855" w:rsidP="00FD3855">
      <w:pPr>
        <w:pStyle w:val="ListParagraph"/>
        <w:numPr>
          <w:ilvl w:val="1"/>
          <w:numId w:val="4"/>
        </w:numPr>
        <w:spacing w:after="0"/>
        <w:rPr>
          <w:color w:val="000000" w:themeColor="text1"/>
        </w:rPr>
      </w:pPr>
      <w:r w:rsidRPr="00FD3855">
        <w:rPr>
          <w:color w:val="000000" w:themeColor="text1"/>
        </w:rPr>
        <w:t>Look for Best Game – 5m vs. 3N</w:t>
      </w:r>
      <w:r>
        <w:rPr>
          <w:color w:val="000000" w:themeColor="text1"/>
        </w:rPr>
        <w:t>T</w:t>
      </w:r>
      <w:r w:rsidRPr="00FD3855">
        <w:rPr>
          <w:color w:val="000000" w:themeColor="text1"/>
        </w:rPr>
        <w:t>, 4M vs. 3N</w:t>
      </w:r>
      <w:r>
        <w:rPr>
          <w:color w:val="000000" w:themeColor="text1"/>
        </w:rPr>
        <w:t>T</w:t>
      </w:r>
    </w:p>
    <w:p w14:paraId="55C7D95D"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Investigate Slams</w:t>
      </w:r>
    </w:p>
    <w:p w14:paraId="6EEA9CC0"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Ask Opener Questions</w:t>
      </w:r>
    </w:p>
    <w:p w14:paraId="398C5508" w14:textId="77777777" w:rsidR="00FD3855" w:rsidRPr="00FD3855" w:rsidRDefault="00FD3855" w:rsidP="00FD3855">
      <w:pPr>
        <w:pStyle w:val="ListParagraph"/>
        <w:numPr>
          <w:ilvl w:val="0"/>
          <w:numId w:val="4"/>
        </w:numPr>
        <w:spacing w:after="0"/>
        <w:rPr>
          <w:color w:val="000000" w:themeColor="text1"/>
        </w:rPr>
      </w:pPr>
      <w:r w:rsidRPr="00FD3855">
        <w:rPr>
          <w:color w:val="000000" w:themeColor="text1"/>
        </w:rPr>
        <w:t xml:space="preserve">Responder’s Bidding Tools - </w:t>
      </w:r>
    </w:p>
    <w:p w14:paraId="57A6E14E"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Stayman (or Puppet Stayman)</w:t>
      </w:r>
    </w:p>
    <w:p w14:paraId="381E5F87"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Transfers (Jacoby, 4-suited, Texas)</w:t>
      </w:r>
    </w:p>
    <w:p w14:paraId="004390FE"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Invitations in NT (Size Ask, Quantitative Bids)</w:t>
      </w:r>
    </w:p>
    <w:p w14:paraId="3B1E16AC"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 xml:space="preserve">3-level bids – Minor Suit Oriented Hands (Slam or Best Game)  </w:t>
      </w:r>
    </w:p>
    <w:p w14:paraId="0C589962" w14:textId="77777777" w:rsidR="00FD3855" w:rsidRPr="00FD3855" w:rsidRDefault="00FD3855" w:rsidP="00FD3855">
      <w:pPr>
        <w:pStyle w:val="ListParagraph"/>
        <w:numPr>
          <w:ilvl w:val="0"/>
          <w:numId w:val="4"/>
        </w:numPr>
        <w:spacing w:after="0"/>
        <w:rPr>
          <w:color w:val="000000" w:themeColor="text1"/>
        </w:rPr>
      </w:pPr>
      <w:r w:rsidRPr="00FD3855">
        <w:rPr>
          <w:color w:val="000000" w:themeColor="text1"/>
        </w:rPr>
        <w:t xml:space="preserve">Responder’s Later Conventional Bidding Tools - </w:t>
      </w:r>
    </w:p>
    <w:p w14:paraId="3E00FEBF"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Drop Dead Stayman (Garbage Stayman)</w:t>
      </w:r>
    </w:p>
    <w:p w14:paraId="4739BD6D"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Smolen</w:t>
      </w:r>
    </w:p>
    <w:p w14:paraId="0D24E8D9"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Delayed Texas</w:t>
      </w:r>
    </w:p>
    <w:p w14:paraId="5C059609"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Forcing 3-other Major Raises</w:t>
      </w:r>
    </w:p>
    <w:p w14:paraId="5D59C2DD"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Splinters (</w:t>
      </w:r>
      <w:proofErr w:type="spellStart"/>
      <w:r w:rsidRPr="00FD3855">
        <w:rPr>
          <w:color w:val="000000" w:themeColor="text1"/>
        </w:rPr>
        <w:t>Baze</w:t>
      </w:r>
      <w:proofErr w:type="spellEnd"/>
      <w:r w:rsidRPr="00FD3855">
        <w:rPr>
          <w:color w:val="000000" w:themeColor="text1"/>
        </w:rPr>
        <w:t>)</w:t>
      </w:r>
    </w:p>
    <w:p w14:paraId="57959231" w14:textId="77777777" w:rsidR="00FD3855" w:rsidRPr="00FD3855" w:rsidRDefault="00FD3855" w:rsidP="00FD3855">
      <w:pPr>
        <w:pStyle w:val="ListParagraph"/>
        <w:numPr>
          <w:ilvl w:val="1"/>
          <w:numId w:val="4"/>
        </w:numPr>
        <w:spacing w:after="0"/>
        <w:rPr>
          <w:color w:val="000000" w:themeColor="text1"/>
        </w:rPr>
      </w:pPr>
      <w:r w:rsidRPr="00FD3855">
        <w:rPr>
          <w:color w:val="000000" w:themeColor="text1"/>
        </w:rPr>
        <w:t>Quantitative Bids</w:t>
      </w:r>
    </w:p>
    <w:p w14:paraId="20164FF3" w14:textId="77777777" w:rsidR="00FD3855" w:rsidRPr="00FD3855" w:rsidRDefault="00FD3855" w:rsidP="00FD3855">
      <w:pPr>
        <w:spacing w:after="0"/>
        <w:rPr>
          <w:color w:val="000000" w:themeColor="text1"/>
        </w:rPr>
      </w:pPr>
    </w:p>
    <w:p w14:paraId="1305D135" w14:textId="77777777" w:rsidR="00FD3855" w:rsidRPr="00FD3855" w:rsidRDefault="00FD3855" w:rsidP="00FD3855">
      <w:pPr>
        <w:spacing w:after="0"/>
        <w:rPr>
          <w:color w:val="000000" w:themeColor="text1"/>
        </w:rPr>
      </w:pPr>
    </w:p>
    <w:p w14:paraId="61378D02" w14:textId="77777777" w:rsidR="00FD3855" w:rsidRPr="00FD3855" w:rsidRDefault="00FD3855" w:rsidP="00FD3855">
      <w:pPr>
        <w:spacing w:after="0"/>
        <w:rPr>
          <w:b/>
          <w:color w:val="000000" w:themeColor="text1"/>
          <w:sz w:val="24"/>
          <w:szCs w:val="24"/>
        </w:rPr>
      </w:pPr>
      <w:r w:rsidRPr="00FD3855">
        <w:rPr>
          <w:b/>
          <w:color w:val="000000" w:themeColor="text1"/>
          <w:sz w:val="24"/>
          <w:szCs w:val="24"/>
        </w:rPr>
        <w:t>Conclusion</w:t>
      </w:r>
    </w:p>
    <w:p w14:paraId="2B296CC1" w14:textId="3491C63C" w:rsidR="00FD3855" w:rsidRPr="00FD3855" w:rsidRDefault="00FD3855" w:rsidP="00FD3855">
      <w:pPr>
        <w:spacing w:after="0"/>
        <w:rPr>
          <w:color w:val="000000" w:themeColor="text1"/>
        </w:rPr>
      </w:pPr>
      <w:r w:rsidRPr="00FD3855">
        <w:rPr>
          <w:color w:val="000000" w:themeColor="text1"/>
        </w:rPr>
        <w:t xml:space="preserve">Planning ahead is an important part of effective bidding.  By focusing on </w:t>
      </w:r>
      <w:r>
        <w:rPr>
          <w:color w:val="000000" w:themeColor="text1"/>
        </w:rPr>
        <w:t>what Responder</w:t>
      </w:r>
      <w:r w:rsidRPr="00FD3855">
        <w:rPr>
          <w:color w:val="000000" w:themeColor="text1"/>
        </w:rPr>
        <w:t xml:space="preserve"> is likely to do</w:t>
      </w:r>
      <w:r>
        <w:rPr>
          <w:color w:val="000000" w:themeColor="text1"/>
        </w:rPr>
        <w:t>,</w:t>
      </w:r>
      <w:r w:rsidRPr="00FD3855">
        <w:rPr>
          <w:color w:val="000000" w:themeColor="text1"/>
        </w:rPr>
        <w:t xml:space="preserve"> we force ourselves to think about what we want to do next.   This is called “The Prepared Rebid” and players that take the time to make this plan make for much better partners.   Thinking ahead lets us avoid difficult situations and pitfalls before they are right upon us – it gives us time to try to a</w:t>
      </w:r>
      <w:r>
        <w:rPr>
          <w:color w:val="000000" w:themeColor="text1"/>
        </w:rPr>
        <w:t>void sticky situations.   B</w:t>
      </w:r>
      <w:r w:rsidRPr="00FD3855">
        <w:rPr>
          <w:color w:val="000000" w:themeColor="text1"/>
        </w:rPr>
        <w:t>efore you open the bidding next, think about what Responder might do, be ready for the most common bids, and know what your plans are f</w:t>
      </w:r>
      <w:r>
        <w:rPr>
          <w:color w:val="000000" w:themeColor="text1"/>
        </w:rPr>
        <w:t>or your possible r</w:t>
      </w:r>
      <w:r w:rsidRPr="00FD3855">
        <w:rPr>
          <w:color w:val="000000" w:themeColor="text1"/>
        </w:rPr>
        <w:t>ebid!</w:t>
      </w:r>
    </w:p>
    <w:p w14:paraId="1F812C67" w14:textId="3117CC0F" w:rsidR="00317326" w:rsidRPr="00FD3855" w:rsidRDefault="00317326" w:rsidP="00FD3855">
      <w:pPr>
        <w:spacing w:after="0"/>
        <w:rPr>
          <w:color w:val="000000" w:themeColor="text1"/>
        </w:rPr>
      </w:pPr>
    </w:p>
    <w:sectPr w:rsidR="00317326" w:rsidRPr="00FD3855"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DC7E" w14:textId="77777777" w:rsidR="00EE50E1" w:rsidRDefault="00EE50E1" w:rsidP="005C42AC">
      <w:pPr>
        <w:spacing w:after="0" w:line="240" w:lineRule="auto"/>
      </w:pPr>
      <w:r>
        <w:separator/>
      </w:r>
    </w:p>
  </w:endnote>
  <w:endnote w:type="continuationSeparator" w:id="0">
    <w:p w14:paraId="128EFC86" w14:textId="77777777" w:rsidR="00EE50E1" w:rsidRDefault="00EE50E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5B38DAFA" w:rsidR="00CF5891" w:rsidRPr="00306D34" w:rsidRDefault="0004134F" w:rsidP="00C1693C">
    <w:pPr>
      <w:pStyle w:val="Footer"/>
      <w:tabs>
        <w:tab w:val="clear" w:pos="4680"/>
        <w:tab w:val="center" w:pos="7200"/>
      </w:tabs>
    </w:pPr>
    <w:r>
      <w:t>TWiB (</w:t>
    </w:r>
    <w:r w:rsidR="00FD3855">
      <w:t>76</w:t>
    </w:r>
    <w:r>
      <w:t>)</w:t>
    </w:r>
    <w:r w:rsidR="00FD3855">
      <w:t xml:space="preserve"> Planning Rebids – What to Expect from Responder</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FD3855">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2568" w14:textId="77777777" w:rsidR="00EE50E1" w:rsidRDefault="00EE50E1" w:rsidP="005C42AC">
      <w:pPr>
        <w:spacing w:after="0" w:line="240" w:lineRule="auto"/>
      </w:pPr>
      <w:r>
        <w:separator/>
      </w:r>
    </w:p>
  </w:footnote>
  <w:footnote w:type="continuationSeparator" w:id="0">
    <w:p w14:paraId="7DEB66BE" w14:textId="77777777" w:rsidR="00EE50E1" w:rsidRDefault="00EE50E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50"/>
    <w:multiLevelType w:val="hybridMultilevel"/>
    <w:tmpl w:val="7628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77D59"/>
    <w:multiLevelType w:val="hybridMultilevel"/>
    <w:tmpl w:val="8684F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96857"/>
    <w:multiLevelType w:val="hybridMultilevel"/>
    <w:tmpl w:val="E280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67C04"/>
    <w:multiLevelType w:val="hybridMultilevel"/>
    <w:tmpl w:val="DDB0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EE50E1"/>
    <w:rsid w:val="00F32CC7"/>
    <w:rsid w:val="00F779E4"/>
    <w:rsid w:val="00FA39DF"/>
    <w:rsid w:val="00FA71AD"/>
    <w:rsid w:val="00FD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FD3855"/>
    <w:pPr>
      <w:spacing w:after="0" w:line="240" w:lineRule="auto"/>
    </w:pPr>
    <w:rPr>
      <w:rFonts w:ascii="Calibri" w:eastAsia="Calibri" w:hAnsi="Calibri" w:cs="Times New Roman"/>
    </w:rPr>
  </w:style>
  <w:style w:type="paragraph" w:styleId="ListParagraph">
    <w:name w:val="List Paragraph"/>
    <w:basedOn w:val="Normal"/>
    <w:uiPriority w:val="34"/>
    <w:qFormat/>
    <w:rsid w:val="00FD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2016-12-24T18:46:00Z</dcterms:created>
  <dcterms:modified xsi:type="dcterms:W3CDTF">2016-12-24T18:46:00Z</dcterms:modified>
</cp:coreProperties>
</file>